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F8" w:rsidRDefault="001A3D6D" w:rsidP="00BF56E8">
      <w:pPr>
        <w:suppressAutoHyphens/>
        <w:jc w:val="right"/>
        <w:rPr>
          <w:rFonts w:ascii="PT Astra Serif" w:hAnsi="PT Astra Serif"/>
          <w:sz w:val="26"/>
          <w:szCs w:val="26"/>
        </w:rPr>
      </w:pPr>
      <w:r w:rsidRPr="001A3D6D">
        <w:rPr>
          <w:rFonts w:ascii="PT Astra Serif" w:hAnsi="PT Astra Serif"/>
          <w:noProof/>
          <w:sz w:val="26"/>
          <w:szCs w:val="26"/>
        </w:rPr>
        <w:drawing>
          <wp:anchor distT="0" distB="0" distL="114935" distR="114935" simplePos="0" relativeHeight="251658240" behindDoc="0" locked="0" layoutInCell="1" allowOverlap="1" wp14:anchorId="6A655B15" wp14:editId="4D642206">
            <wp:simplePos x="0" y="0"/>
            <wp:positionH relativeFrom="column">
              <wp:posOffset>2858770</wp:posOffset>
            </wp:positionH>
            <wp:positionV relativeFrom="paragraph">
              <wp:posOffset>15240</wp:posOffset>
            </wp:positionV>
            <wp:extent cx="606425" cy="751205"/>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6425" cy="751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A3D6D" w:rsidRPr="001A3D6D" w:rsidRDefault="001A3D6D"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8947F8">
      <w:pPr>
        <w:suppressAutoHyphens/>
        <w:jc w:val="center"/>
        <w:rPr>
          <w:rFonts w:ascii="PT Astra Serif" w:hAnsi="PT Astra Serif"/>
          <w:sz w:val="26"/>
          <w:szCs w:val="26"/>
        </w:rPr>
      </w:pPr>
    </w:p>
    <w:p w:rsidR="008947F8" w:rsidRPr="001A3D6D" w:rsidRDefault="008947F8" w:rsidP="001A3D6D">
      <w:pPr>
        <w:widowControl w:val="0"/>
        <w:autoSpaceDE w:val="0"/>
        <w:autoSpaceDN w:val="0"/>
        <w:adjustRightInd w:val="0"/>
        <w:jc w:val="center"/>
        <w:rPr>
          <w:rFonts w:ascii="PT Astra Serif" w:hAnsi="PT Astra Serif"/>
          <w:spacing w:val="20"/>
          <w:sz w:val="32"/>
          <w:szCs w:val="26"/>
        </w:rPr>
      </w:pPr>
      <w:r w:rsidRPr="001A3D6D">
        <w:rPr>
          <w:rFonts w:ascii="PT Astra Serif" w:hAnsi="PT Astra Serif"/>
          <w:spacing w:val="20"/>
          <w:sz w:val="32"/>
          <w:szCs w:val="26"/>
        </w:rPr>
        <w:t>ДУМА ГОРОДА ЮГОРСКА</w:t>
      </w:r>
    </w:p>
    <w:p w:rsidR="008947F8" w:rsidRPr="00860CAF" w:rsidRDefault="008947F8" w:rsidP="001A3D6D">
      <w:pPr>
        <w:widowControl w:val="0"/>
        <w:autoSpaceDE w:val="0"/>
        <w:autoSpaceDN w:val="0"/>
        <w:adjustRightInd w:val="0"/>
        <w:jc w:val="center"/>
        <w:rPr>
          <w:rFonts w:ascii="PT Astra Serif" w:hAnsi="PT Astra Serif"/>
          <w:sz w:val="28"/>
          <w:szCs w:val="28"/>
        </w:rPr>
      </w:pPr>
      <w:r w:rsidRPr="00860CAF">
        <w:rPr>
          <w:rFonts w:ascii="PT Astra Serif" w:hAnsi="PT Astra Serif"/>
          <w:sz w:val="28"/>
          <w:szCs w:val="28"/>
        </w:rPr>
        <w:t>Ханты-Мансийского  автономного округа – Югры</w:t>
      </w:r>
    </w:p>
    <w:p w:rsidR="008947F8" w:rsidRPr="001A3D6D" w:rsidRDefault="008947F8" w:rsidP="001A3D6D">
      <w:pPr>
        <w:widowControl w:val="0"/>
        <w:autoSpaceDE w:val="0"/>
        <w:autoSpaceDN w:val="0"/>
        <w:adjustRightInd w:val="0"/>
        <w:jc w:val="center"/>
        <w:rPr>
          <w:rFonts w:ascii="PT Astra Serif" w:hAnsi="PT Astra Serif"/>
          <w:sz w:val="32"/>
          <w:szCs w:val="26"/>
        </w:rPr>
      </w:pPr>
    </w:p>
    <w:p w:rsidR="008947F8" w:rsidRPr="00860CAF" w:rsidRDefault="008947F8" w:rsidP="001A3D6D">
      <w:pPr>
        <w:widowControl w:val="0"/>
        <w:autoSpaceDE w:val="0"/>
        <w:autoSpaceDN w:val="0"/>
        <w:adjustRightInd w:val="0"/>
        <w:jc w:val="center"/>
        <w:outlineLvl w:val="5"/>
        <w:rPr>
          <w:rFonts w:ascii="PT Astra Serif" w:hAnsi="PT Astra Serif"/>
          <w:bCs/>
          <w:sz w:val="36"/>
          <w:szCs w:val="36"/>
        </w:rPr>
      </w:pPr>
      <w:r w:rsidRPr="00860CAF">
        <w:rPr>
          <w:rFonts w:ascii="PT Astra Serif" w:hAnsi="PT Astra Serif"/>
          <w:bCs/>
          <w:sz w:val="36"/>
          <w:szCs w:val="36"/>
        </w:rPr>
        <w:t>РЕШЕНИЕ</w:t>
      </w: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1A3D6D" w:rsidRDefault="008947F8" w:rsidP="008947F8">
      <w:pPr>
        <w:widowControl w:val="0"/>
        <w:autoSpaceDE w:val="0"/>
        <w:autoSpaceDN w:val="0"/>
        <w:adjustRightInd w:val="0"/>
        <w:jc w:val="center"/>
        <w:rPr>
          <w:rFonts w:ascii="PT Astra Serif" w:hAnsi="PT Astra Serif"/>
          <w:bCs/>
          <w:kern w:val="2"/>
          <w:sz w:val="26"/>
          <w:szCs w:val="26"/>
        </w:rPr>
      </w:pPr>
    </w:p>
    <w:p w:rsidR="008947F8" w:rsidRPr="00860CAF" w:rsidRDefault="008947F8" w:rsidP="008947F8">
      <w:pPr>
        <w:widowControl w:val="0"/>
        <w:autoSpaceDE w:val="0"/>
        <w:autoSpaceDN w:val="0"/>
        <w:adjustRightInd w:val="0"/>
        <w:ind w:right="-26"/>
        <w:jc w:val="both"/>
        <w:rPr>
          <w:rFonts w:ascii="PT Astra Serif" w:hAnsi="PT Astra Serif"/>
          <w:b/>
          <w:bCs/>
          <w:sz w:val="26"/>
          <w:szCs w:val="26"/>
        </w:rPr>
      </w:pPr>
      <w:r w:rsidRPr="00860CAF">
        <w:rPr>
          <w:rFonts w:ascii="PT Astra Serif" w:hAnsi="PT Astra Serif"/>
          <w:b/>
          <w:bCs/>
          <w:sz w:val="26"/>
          <w:szCs w:val="26"/>
        </w:rPr>
        <w:t xml:space="preserve">от </w:t>
      </w:r>
      <w:r w:rsidR="00007083">
        <w:rPr>
          <w:rFonts w:ascii="PT Astra Serif" w:hAnsi="PT Astra Serif"/>
          <w:b/>
          <w:bCs/>
          <w:sz w:val="26"/>
          <w:szCs w:val="26"/>
        </w:rPr>
        <w:t xml:space="preserve">28 октября </w:t>
      </w:r>
      <w:r w:rsidR="007B7D36">
        <w:rPr>
          <w:rFonts w:ascii="PT Astra Serif" w:hAnsi="PT Astra Serif"/>
          <w:b/>
          <w:bCs/>
          <w:sz w:val="26"/>
          <w:szCs w:val="26"/>
        </w:rPr>
        <w:t>2025</w:t>
      </w:r>
      <w:r w:rsidR="00D478E9" w:rsidRPr="00860CAF">
        <w:rPr>
          <w:rFonts w:ascii="PT Astra Serif" w:hAnsi="PT Astra Serif"/>
          <w:b/>
          <w:bCs/>
          <w:sz w:val="26"/>
          <w:szCs w:val="26"/>
        </w:rPr>
        <w:t xml:space="preserve"> года</w:t>
      </w:r>
      <w:r w:rsidRPr="00860CAF">
        <w:rPr>
          <w:rFonts w:ascii="PT Astra Serif" w:hAnsi="PT Astra Serif"/>
          <w:b/>
          <w:bCs/>
          <w:sz w:val="26"/>
          <w:szCs w:val="26"/>
        </w:rPr>
        <w:t xml:space="preserve">              </w:t>
      </w:r>
      <w:r w:rsidR="00D478E9" w:rsidRPr="00860CAF">
        <w:rPr>
          <w:rFonts w:ascii="PT Astra Serif" w:hAnsi="PT Astra Serif"/>
          <w:b/>
          <w:bCs/>
          <w:sz w:val="26"/>
          <w:szCs w:val="26"/>
        </w:rPr>
        <w:t xml:space="preserve">   </w:t>
      </w:r>
      <w:r w:rsidRPr="00860CAF">
        <w:rPr>
          <w:rFonts w:ascii="PT Astra Serif" w:hAnsi="PT Astra Serif"/>
          <w:b/>
          <w:bCs/>
          <w:sz w:val="26"/>
          <w:szCs w:val="26"/>
        </w:rPr>
        <w:t xml:space="preserve">                                                                      </w:t>
      </w:r>
      <w:r w:rsidR="00F75B9B" w:rsidRPr="00860CAF">
        <w:rPr>
          <w:rFonts w:ascii="PT Astra Serif" w:hAnsi="PT Astra Serif"/>
          <w:b/>
          <w:bCs/>
          <w:sz w:val="26"/>
          <w:szCs w:val="26"/>
        </w:rPr>
        <w:t xml:space="preserve">          </w:t>
      </w:r>
      <w:r w:rsidR="00052CB8" w:rsidRPr="00860CAF">
        <w:rPr>
          <w:rFonts w:ascii="PT Astra Serif" w:hAnsi="PT Astra Serif"/>
          <w:b/>
          <w:bCs/>
          <w:sz w:val="26"/>
          <w:szCs w:val="26"/>
        </w:rPr>
        <w:t xml:space="preserve"> № </w:t>
      </w:r>
      <w:r w:rsidR="00007083">
        <w:rPr>
          <w:rFonts w:ascii="PT Astra Serif" w:hAnsi="PT Astra Serif"/>
          <w:b/>
          <w:bCs/>
          <w:sz w:val="26"/>
          <w:szCs w:val="26"/>
        </w:rPr>
        <w:t>69</w:t>
      </w: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1A3D6D" w:rsidRDefault="008947F8" w:rsidP="008947F8">
      <w:pPr>
        <w:autoSpaceDE w:val="0"/>
        <w:autoSpaceDN w:val="0"/>
        <w:adjustRightInd w:val="0"/>
        <w:ind w:right="-26"/>
        <w:rPr>
          <w:rFonts w:ascii="PT Astra Serif" w:hAnsi="PT Astra Serif"/>
          <w:b/>
          <w:bCs/>
          <w:sz w:val="26"/>
          <w:szCs w:val="26"/>
        </w:rPr>
      </w:pPr>
    </w:p>
    <w:p w:rsidR="008947F8" w:rsidRPr="007554D6" w:rsidRDefault="008947F8" w:rsidP="008947F8">
      <w:pPr>
        <w:rPr>
          <w:rFonts w:ascii="PT Astra Serif" w:hAnsi="PT Astra Serif"/>
          <w:b/>
          <w:sz w:val="26"/>
          <w:szCs w:val="26"/>
        </w:rPr>
      </w:pPr>
      <w:r w:rsidRPr="007554D6">
        <w:rPr>
          <w:rFonts w:ascii="PT Astra Serif" w:hAnsi="PT Astra Serif"/>
          <w:b/>
          <w:bCs/>
          <w:sz w:val="26"/>
          <w:szCs w:val="26"/>
        </w:rPr>
        <w:t xml:space="preserve">О </w:t>
      </w:r>
      <w:r w:rsidRPr="007554D6">
        <w:rPr>
          <w:rFonts w:ascii="PT Astra Serif" w:hAnsi="PT Astra Serif"/>
          <w:b/>
          <w:sz w:val="26"/>
          <w:szCs w:val="26"/>
        </w:rPr>
        <w:t xml:space="preserve">состоянии безопасности </w:t>
      </w:r>
      <w:proofErr w:type="gramStart"/>
      <w:r w:rsidRPr="007554D6">
        <w:rPr>
          <w:rFonts w:ascii="PT Astra Serif" w:hAnsi="PT Astra Serif"/>
          <w:b/>
          <w:sz w:val="26"/>
          <w:szCs w:val="26"/>
        </w:rPr>
        <w:t>дорожного</w:t>
      </w:r>
      <w:proofErr w:type="gramEnd"/>
      <w:r w:rsidRPr="007554D6">
        <w:rPr>
          <w:rFonts w:ascii="PT Astra Serif" w:hAnsi="PT Astra Serif"/>
          <w:b/>
          <w:sz w:val="26"/>
          <w:szCs w:val="26"/>
        </w:rPr>
        <w:t xml:space="preserve"> </w:t>
      </w:r>
    </w:p>
    <w:p w:rsidR="008947F8" w:rsidRPr="007554D6" w:rsidRDefault="008947F8" w:rsidP="008947F8">
      <w:pPr>
        <w:rPr>
          <w:rFonts w:ascii="PT Astra Serif" w:hAnsi="PT Astra Serif"/>
          <w:b/>
          <w:sz w:val="26"/>
          <w:szCs w:val="26"/>
        </w:rPr>
      </w:pPr>
      <w:r w:rsidRPr="007554D6">
        <w:rPr>
          <w:rFonts w:ascii="PT Astra Serif" w:hAnsi="PT Astra Serif"/>
          <w:b/>
          <w:sz w:val="26"/>
          <w:szCs w:val="26"/>
        </w:rPr>
        <w:t>движения в городе Югорске</w:t>
      </w:r>
    </w:p>
    <w:p w:rsidR="008947F8" w:rsidRPr="001A3D6D" w:rsidRDefault="008947F8" w:rsidP="008947F8">
      <w:pPr>
        <w:rPr>
          <w:rFonts w:ascii="PT Astra Serif" w:hAnsi="PT Astra Serif"/>
          <w:b/>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p>
    <w:p w:rsidR="008947F8" w:rsidRPr="001A3D6D" w:rsidRDefault="008947F8" w:rsidP="008947F8">
      <w:pPr>
        <w:widowControl w:val="0"/>
        <w:autoSpaceDE w:val="0"/>
        <w:autoSpaceDN w:val="0"/>
        <w:adjustRightInd w:val="0"/>
        <w:ind w:firstLine="720"/>
        <w:jc w:val="both"/>
        <w:rPr>
          <w:rFonts w:ascii="PT Astra Serif" w:hAnsi="PT Astra Serif"/>
          <w:sz w:val="26"/>
          <w:szCs w:val="26"/>
        </w:rPr>
      </w:pPr>
      <w:r w:rsidRPr="001A3D6D">
        <w:rPr>
          <w:rFonts w:ascii="PT Astra Serif" w:hAnsi="PT Astra Serif"/>
          <w:sz w:val="26"/>
          <w:szCs w:val="26"/>
        </w:rPr>
        <w:t xml:space="preserve">Заслушав информацию </w:t>
      </w:r>
      <w:r w:rsidR="00965253">
        <w:rPr>
          <w:rFonts w:ascii="PT Astra Serif" w:hAnsi="PT Astra Serif"/>
          <w:sz w:val="26"/>
          <w:szCs w:val="26"/>
        </w:rPr>
        <w:t>Госавтоинспекции ОМВД России по городу Югорску</w:t>
      </w:r>
      <w:r w:rsidRPr="001A3D6D">
        <w:rPr>
          <w:rFonts w:ascii="PT Astra Serif" w:hAnsi="PT Astra Serif"/>
          <w:sz w:val="26"/>
          <w:szCs w:val="26"/>
        </w:rPr>
        <w:t>,</w:t>
      </w:r>
    </w:p>
    <w:p w:rsidR="008947F8" w:rsidRPr="001A3D6D" w:rsidRDefault="008947F8" w:rsidP="008947F8">
      <w:pPr>
        <w:widowControl w:val="0"/>
        <w:autoSpaceDE w:val="0"/>
        <w:autoSpaceDN w:val="0"/>
        <w:adjustRightInd w:val="0"/>
        <w:ind w:firstLine="720"/>
        <w:jc w:val="both"/>
        <w:rPr>
          <w:rFonts w:ascii="PT Astra Serif" w:hAnsi="PT Astra Serif"/>
          <w:b/>
          <w:bCs/>
          <w:sz w:val="26"/>
          <w:szCs w:val="26"/>
        </w:rPr>
      </w:pPr>
    </w:p>
    <w:p w:rsidR="008947F8" w:rsidRPr="001A3D6D" w:rsidRDefault="008947F8" w:rsidP="008947F8">
      <w:pPr>
        <w:widowControl w:val="0"/>
        <w:autoSpaceDE w:val="0"/>
        <w:autoSpaceDN w:val="0"/>
        <w:adjustRightInd w:val="0"/>
        <w:rPr>
          <w:rFonts w:ascii="PT Astra Serif" w:hAnsi="PT Astra Serif"/>
          <w:b/>
          <w:bCs/>
          <w:sz w:val="26"/>
          <w:szCs w:val="26"/>
        </w:rPr>
      </w:pPr>
      <w:r w:rsidRPr="001A3D6D">
        <w:rPr>
          <w:rFonts w:ascii="PT Astra Serif" w:hAnsi="PT Astra Serif"/>
          <w:b/>
          <w:bCs/>
          <w:sz w:val="26"/>
          <w:szCs w:val="26"/>
        </w:rPr>
        <w:t>ДУМА ГОРОДА ЮГОРСКА РЕШИЛА:</w:t>
      </w:r>
    </w:p>
    <w:p w:rsidR="008947F8" w:rsidRPr="001A3D6D" w:rsidRDefault="008947F8" w:rsidP="008947F8">
      <w:pPr>
        <w:widowControl w:val="0"/>
        <w:autoSpaceDE w:val="0"/>
        <w:autoSpaceDN w:val="0"/>
        <w:adjustRightInd w:val="0"/>
        <w:jc w:val="both"/>
        <w:rPr>
          <w:rFonts w:ascii="PT Astra Serif" w:hAnsi="PT Astra Serif"/>
          <w:bCs/>
          <w:sz w:val="26"/>
          <w:szCs w:val="26"/>
        </w:rPr>
      </w:pPr>
      <w:r w:rsidRPr="001A3D6D">
        <w:rPr>
          <w:rFonts w:ascii="PT Astra Serif" w:hAnsi="PT Astra Serif"/>
          <w:bCs/>
          <w:sz w:val="26"/>
          <w:szCs w:val="26"/>
        </w:rPr>
        <w:t xml:space="preserve">        </w:t>
      </w:r>
    </w:p>
    <w:p w:rsidR="008947F8" w:rsidRPr="001A3D6D" w:rsidRDefault="00D37397" w:rsidP="00D82A06">
      <w:pPr>
        <w:ind w:firstLine="709"/>
        <w:jc w:val="both"/>
        <w:rPr>
          <w:rFonts w:ascii="PT Astra Serif" w:hAnsi="PT Astra Serif"/>
          <w:sz w:val="26"/>
          <w:szCs w:val="26"/>
        </w:rPr>
      </w:pPr>
      <w:r>
        <w:rPr>
          <w:rFonts w:ascii="PT Astra Serif" w:hAnsi="PT Astra Serif"/>
          <w:bCs/>
          <w:sz w:val="26"/>
          <w:szCs w:val="26"/>
        </w:rPr>
        <w:t>1. </w:t>
      </w:r>
      <w:r w:rsidR="008947F8" w:rsidRPr="001A3D6D">
        <w:rPr>
          <w:rFonts w:ascii="PT Astra Serif" w:hAnsi="PT Astra Serif"/>
          <w:bCs/>
          <w:sz w:val="26"/>
          <w:szCs w:val="26"/>
        </w:rPr>
        <w:t>Принять к сведению информацию о</w:t>
      </w:r>
      <w:r w:rsidR="008947F8" w:rsidRPr="001A3D6D">
        <w:rPr>
          <w:rFonts w:ascii="PT Astra Serif" w:hAnsi="PT Astra Serif"/>
          <w:sz w:val="26"/>
          <w:szCs w:val="26"/>
        </w:rPr>
        <w:t xml:space="preserve"> состоянии безопасности дорожного движения в городе Югорске  </w:t>
      </w:r>
      <w:r w:rsidR="008947F8" w:rsidRPr="001A3D6D">
        <w:rPr>
          <w:rFonts w:ascii="PT Astra Serif" w:hAnsi="PT Astra Serif"/>
          <w:bCs/>
          <w:sz w:val="26"/>
          <w:szCs w:val="26"/>
        </w:rPr>
        <w:t>(приложение).</w:t>
      </w:r>
    </w:p>
    <w:p w:rsidR="008947F8" w:rsidRPr="001A3D6D" w:rsidRDefault="008947F8" w:rsidP="008947F8">
      <w:pPr>
        <w:widowControl w:val="0"/>
        <w:autoSpaceDE w:val="0"/>
        <w:autoSpaceDN w:val="0"/>
        <w:adjustRightInd w:val="0"/>
        <w:ind w:firstLine="690"/>
        <w:jc w:val="both"/>
        <w:rPr>
          <w:rFonts w:ascii="PT Astra Serif" w:hAnsi="PT Astra Serif"/>
          <w:sz w:val="26"/>
          <w:szCs w:val="26"/>
        </w:rPr>
      </w:pPr>
      <w:r w:rsidRPr="001A3D6D">
        <w:rPr>
          <w:rFonts w:ascii="PT Astra Serif" w:hAnsi="PT Astra Serif"/>
          <w:sz w:val="26"/>
          <w:szCs w:val="26"/>
        </w:rPr>
        <w:t>2. Настоящее решение вступает в силу после его подписания.</w:t>
      </w:r>
    </w:p>
    <w:p w:rsidR="008947F8" w:rsidRDefault="008947F8" w:rsidP="008947F8">
      <w:pPr>
        <w:widowControl w:val="0"/>
        <w:autoSpaceDE w:val="0"/>
        <w:autoSpaceDN w:val="0"/>
        <w:adjustRightInd w:val="0"/>
        <w:jc w:val="both"/>
        <w:rPr>
          <w:rFonts w:ascii="PT Astra Serif" w:hAnsi="PT Astra Serif"/>
          <w:sz w:val="26"/>
          <w:szCs w:val="26"/>
        </w:rPr>
      </w:pPr>
    </w:p>
    <w:p w:rsidR="007B7D36" w:rsidRPr="001A3D6D" w:rsidRDefault="007B7D36"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8947F8" w:rsidP="008947F8">
      <w:pPr>
        <w:widowControl w:val="0"/>
        <w:autoSpaceDE w:val="0"/>
        <w:autoSpaceDN w:val="0"/>
        <w:adjustRightInd w:val="0"/>
        <w:jc w:val="both"/>
        <w:rPr>
          <w:rFonts w:ascii="PT Astra Serif" w:hAnsi="PT Astra Serif"/>
          <w:sz w:val="26"/>
          <w:szCs w:val="26"/>
        </w:rPr>
      </w:pPr>
    </w:p>
    <w:p w:rsidR="008947F8" w:rsidRPr="001A3D6D" w:rsidRDefault="007B7D36" w:rsidP="008947F8">
      <w:pPr>
        <w:widowControl w:val="0"/>
        <w:tabs>
          <w:tab w:val="left" w:pos="8280"/>
        </w:tabs>
        <w:autoSpaceDE w:val="0"/>
        <w:autoSpaceDN w:val="0"/>
        <w:adjustRightInd w:val="0"/>
        <w:jc w:val="both"/>
        <w:rPr>
          <w:rFonts w:ascii="PT Astra Serif" w:hAnsi="PT Astra Serif"/>
          <w:b/>
          <w:color w:val="000000"/>
          <w:sz w:val="26"/>
          <w:szCs w:val="26"/>
        </w:rPr>
      </w:pPr>
      <w:r>
        <w:rPr>
          <w:rFonts w:ascii="PT Astra Serif" w:hAnsi="PT Astra Serif"/>
          <w:b/>
          <w:color w:val="000000"/>
          <w:sz w:val="26"/>
          <w:szCs w:val="26"/>
        </w:rPr>
        <w:t>П</w:t>
      </w:r>
      <w:r w:rsidR="001A3D6D">
        <w:rPr>
          <w:rFonts w:ascii="PT Astra Serif" w:hAnsi="PT Astra Serif"/>
          <w:b/>
          <w:color w:val="000000"/>
          <w:sz w:val="26"/>
          <w:szCs w:val="26"/>
        </w:rPr>
        <w:t>редседател</w:t>
      </w:r>
      <w:r>
        <w:rPr>
          <w:rFonts w:ascii="PT Astra Serif" w:hAnsi="PT Astra Serif"/>
          <w:b/>
          <w:color w:val="000000"/>
          <w:sz w:val="26"/>
          <w:szCs w:val="26"/>
        </w:rPr>
        <w:t>ь</w:t>
      </w:r>
      <w:r w:rsidR="001A3D6D">
        <w:rPr>
          <w:rFonts w:ascii="PT Astra Serif" w:hAnsi="PT Astra Serif"/>
          <w:b/>
          <w:color w:val="000000"/>
          <w:sz w:val="26"/>
          <w:szCs w:val="26"/>
        </w:rPr>
        <w:t xml:space="preserve"> Думы города Югорска                                            </w:t>
      </w:r>
      <w:r w:rsidR="0016287D">
        <w:rPr>
          <w:rFonts w:ascii="PT Astra Serif" w:hAnsi="PT Astra Serif"/>
          <w:b/>
          <w:color w:val="000000"/>
          <w:sz w:val="26"/>
          <w:szCs w:val="26"/>
        </w:rPr>
        <w:t xml:space="preserve">     </w:t>
      </w:r>
      <w:r w:rsidR="001A3D6D">
        <w:rPr>
          <w:rFonts w:ascii="PT Astra Serif" w:hAnsi="PT Astra Serif"/>
          <w:b/>
          <w:color w:val="000000"/>
          <w:sz w:val="26"/>
          <w:szCs w:val="26"/>
        </w:rPr>
        <w:t xml:space="preserve"> </w:t>
      </w:r>
      <w:r w:rsidR="008947F8" w:rsidRPr="001A3D6D">
        <w:rPr>
          <w:rFonts w:ascii="PT Astra Serif" w:hAnsi="PT Astra Serif"/>
          <w:b/>
          <w:color w:val="000000"/>
          <w:sz w:val="26"/>
          <w:szCs w:val="26"/>
        </w:rPr>
        <w:t xml:space="preserve"> </w:t>
      </w:r>
      <w:r>
        <w:rPr>
          <w:rFonts w:ascii="PT Astra Serif" w:hAnsi="PT Astra Serif"/>
          <w:b/>
          <w:color w:val="000000"/>
          <w:sz w:val="26"/>
          <w:szCs w:val="26"/>
        </w:rPr>
        <w:t>Е.Б. Комисаренко</w:t>
      </w: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rPr>
          <w:rFonts w:ascii="PT Astra Serif" w:hAnsi="PT Astra Serif"/>
          <w:sz w:val="26"/>
          <w:szCs w:val="26"/>
        </w:rPr>
      </w:pPr>
    </w:p>
    <w:p w:rsidR="00E37EBA" w:rsidRDefault="00E37EBA" w:rsidP="008947F8">
      <w:pPr>
        <w:widowControl w:val="0"/>
        <w:autoSpaceDE w:val="0"/>
        <w:autoSpaceDN w:val="0"/>
        <w:adjustRightInd w:val="0"/>
        <w:jc w:val="right"/>
        <w:rPr>
          <w:rFonts w:ascii="PT Astra Serif" w:hAnsi="PT Astra Serif"/>
          <w:sz w:val="26"/>
          <w:szCs w:val="26"/>
        </w:rPr>
      </w:pPr>
    </w:p>
    <w:p w:rsidR="00E37EBA" w:rsidRPr="001A3D6D" w:rsidRDefault="00E37EBA"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6C4C46" w:rsidRPr="001A3D6D" w:rsidRDefault="006C4C46" w:rsidP="008947F8">
      <w:pPr>
        <w:widowControl w:val="0"/>
        <w:autoSpaceDE w:val="0"/>
        <w:autoSpaceDN w:val="0"/>
        <w:adjustRightInd w:val="0"/>
        <w:jc w:val="right"/>
        <w:rPr>
          <w:rFonts w:ascii="PT Astra Serif" w:hAnsi="PT Astra Serif"/>
          <w:sz w:val="26"/>
          <w:szCs w:val="26"/>
        </w:rPr>
      </w:pPr>
    </w:p>
    <w:p w:rsidR="008947F8" w:rsidRPr="001A3D6D" w:rsidRDefault="008947F8" w:rsidP="008947F8">
      <w:pPr>
        <w:widowControl w:val="0"/>
        <w:autoSpaceDE w:val="0"/>
        <w:autoSpaceDN w:val="0"/>
        <w:adjustRightInd w:val="0"/>
        <w:jc w:val="right"/>
        <w:rPr>
          <w:rFonts w:ascii="PT Astra Serif" w:hAnsi="PT Astra Serif"/>
          <w:sz w:val="26"/>
          <w:szCs w:val="26"/>
        </w:rPr>
      </w:pPr>
    </w:p>
    <w:p w:rsidR="00D478E9" w:rsidRPr="001A3D6D" w:rsidRDefault="00D478E9" w:rsidP="008947F8">
      <w:pPr>
        <w:widowControl w:val="0"/>
        <w:autoSpaceDE w:val="0"/>
        <w:autoSpaceDN w:val="0"/>
        <w:adjustRightInd w:val="0"/>
        <w:jc w:val="right"/>
        <w:rPr>
          <w:rFonts w:ascii="PT Astra Serif" w:hAnsi="PT Astra Serif"/>
          <w:sz w:val="26"/>
          <w:szCs w:val="26"/>
        </w:rPr>
      </w:pPr>
    </w:p>
    <w:p w:rsidR="008947F8" w:rsidRDefault="008947F8" w:rsidP="008947F8">
      <w:pPr>
        <w:widowControl w:val="0"/>
        <w:autoSpaceDE w:val="0"/>
        <w:autoSpaceDN w:val="0"/>
        <w:adjustRightInd w:val="0"/>
        <w:jc w:val="right"/>
        <w:rPr>
          <w:rFonts w:ascii="PT Astra Serif" w:hAnsi="PT Astra Serif"/>
          <w:sz w:val="26"/>
          <w:szCs w:val="26"/>
        </w:rPr>
      </w:pPr>
    </w:p>
    <w:p w:rsidR="00860CAF" w:rsidRPr="001A3D6D" w:rsidRDefault="00860CAF" w:rsidP="008947F8">
      <w:pPr>
        <w:widowControl w:val="0"/>
        <w:autoSpaceDE w:val="0"/>
        <w:autoSpaceDN w:val="0"/>
        <w:adjustRightInd w:val="0"/>
        <w:jc w:val="right"/>
        <w:rPr>
          <w:rFonts w:ascii="PT Astra Serif" w:hAnsi="PT Astra Serif"/>
          <w:sz w:val="26"/>
          <w:szCs w:val="26"/>
        </w:rPr>
      </w:pP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u w:val="single"/>
          <w:lang w:eastAsia="ar-SA"/>
        </w:rPr>
        <w:t>«</w:t>
      </w:r>
      <w:r w:rsidR="00007083">
        <w:rPr>
          <w:rFonts w:ascii="PT Astra Serif" w:hAnsi="PT Astra Serif"/>
          <w:b/>
          <w:bCs/>
          <w:u w:val="single"/>
          <w:lang w:eastAsia="ar-SA"/>
        </w:rPr>
        <w:t>28</w:t>
      </w:r>
      <w:r w:rsidR="006C4C46" w:rsidRPr="00860CAF">
        <w:rPr>
          <w:rFonts w:ascii="PT Astra Serif" w:hAnsi="PT Astra Serif"/>
          <w:b/>
          <w:bCs/>
          <w:u w:val="single"/>
          <w:lang w:eastAsia="ar-SA"/>
        </w:rPr>
        <w:t>»</w:t>
      </w:r>
      <w:r w:rsidR="0016287D">
        <w:rPr>
          <w:rFonts w:ascii="PT Astra Serif" w:hAnsi="PT Astra Serif"/>
          <w:b/>
          <w:bCs/>
          <w:u w:val="single"/>
          <w:lang w:eastAsia="ar-SA"/>
        </w:rPr>
        <w:t xml:space="preserve"> октября </w:t>
      </w:r>
      <w:r w:rsidR="007B7D36">
        <w:rPr>
          <w:rFonts w:ascii="PT Astra Serif" w:hAnsi="PT Astra Serif"/>
          <w:b/>
          <w:bCs/>
          <w:u w:val="single"/>
          <w:lang w:eastAsia="ar-SA"/>
        </w:rPr>
        <w:t>2025</w:t>
      </w:r>
      <w:r w:rsidR="00860CAF">
        <w:rPr>
          <w:rFonts w:ascii="PT Astra Serif" w:hAnsi="PT Astra Serif"/>
          <w:b/>
          <w:bCs/>
          <w:u w:val="single"/>
          <w:lang w:eastAsia="ar-SA"/>
        </w:rPr>
        <w:t xml:space="preserve"> </w:t>
      </w:r>
      <w:r w:rsidRPr="00860CAF">
        <w:rPr>
          <w:rFonts w:ascii="PT Astra Serif" w:hAnsi="PT Astra Serif"/>
          <w:b/>
          <w:bCs/>
          <w:u w:val="single"/>
          <w:lang w:eastAsia="ar-SA"/>
        </w:rPr>
        <w:t>года</w:t>
      </w:r>
    </w:p>
    <w:p w:rsidR="008947F8" w:rsidRPr="00860CAF" w:rsidRDefault="008947F8" w:rsidP="008947F8">
      <w:pPr>
        <w:tabs>
          <w:tab w:val="left" w:pos="936"/>
        </w:tabs>
        <w:suppressAutoHyphens/>
        <w:jc w:val="both"/>
        <w:rPr>
          <w:rFonts w:ascii="PT Astra Serif" w:hAnsi="PT Astra Serif"/>
          <w:b/>
          <w:bCs/>
          <w:lang w:eastAsia="ar-SA"/>
        </w:rPr>
      </w:pPr>
      <w:r w:rsidRPr="00860CAF">
        <w:rPr>
          <w:rFonts w:ascii="PT Astra Serif" w:hAnsi="PT Astra Serif"/>
          <w:b/>
          <w:bCs/>
          <w:lang w:eastAsia="ar-SA"/>
        </w:rPr>
        <w:t>(дата подписания)</w:t>
      </w:r>
    </w:p>
    <w:p w:rsidR="00BF56E8"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lastRenderedPageBreak/>
        <w:t xml:space="preserve">Приложение к решению </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Думы города Югорска</w:t>
      </w:r>
    </w:p>
    <w:p w:rsidR="008947F8" w:rsidRPr="001A3D6D" w:rsidRDefault="008947F8" w:rsidP="008947F8">
      <w:pPr>
        <w:pStyle w:val="ConsNormal"/>
        <w:ind w:firstLine="0"/>
        <w:jc w:val="right"/>
        <w:rPr>
          <w:rFonts w:ascii="PT Astra Serif" w:hAnsi="PT Astra Serif" w:cs="Times New Roman"/>
          <w:b/>
          <w:sz w:val="26"/>
          <w:szCs w:val="26"/>
        </w:rPr>
      </w:pPr>
      <w:r w:rsidRPr="001A3D6D">
        <w:rPr>
          <w:rFonts w:ascii="PT Astra Serif" w:hAnsi="PT Astra Serif" w:cs="Times New Roman"/>
          <w:b/>
          <w:sz w:val="26"/>
          <w:szCs w:val="26"/>
        </w:rPr>
        <w:t xml:space="preserve">от </w:t>
      </w:r>
      <w:r w:rsidR="00007083">
        <w:rPr>
          <w:rFonts w:ascii="PT Astra Serif" w:hAnsi="PT Astra Serif" w:cs="Times New Roman"/>
          <w:b/>
          <w:sz w:val="26"/>
          <w:szCs w:val="26"/>
        </w:rPr>
        <w:t xml:space="preserve">28 октября </w:t>
      </w:r>
      <w:r w:rsidR="007B7D36">
        <w:rPr>
          <w:rFonts w:ascii="PT Astra Serif" w:hAnsi="PT Astra Serif" w:cs="Times New Roman"/>
          <w:b/>
          <w:sz w:val="26"/>
          <w:szCs w:val="26"/>
        </w:rPr>
        <w:t>2025</w:t>
      </w:r>
      <w:r w:rsidR="00860CAF">
        <w:rPr>
          <w:rFonts w:ascii="PT Astra Serif" w:hAnsi="PT Astra Serif" w:cs="Times New Roman"/>
          <w:b/>
          <w:sz w:val="26"/>
          <w:szCs w:val="26"/>
        </w:rPr>
        <w:t xml:space="preserve"> </w:t>
      </w:r>
      <w:r w:rsidR="00D478E9" w:rsidRPr="001A3D6D">
        <w:rPr>
          <w:rFonts w:ascii="PT Astra Serif" w:hAnsi="PT Astra Serif" w:cs="Times New Roman"/>
          <w:b/>
          <w:sz w:val="26"/>
          <w:szCs w:val="26"/>
        </w:rPr>
        <w:t xml:space="preserve">года </w:t>
      </w:r>
      <w:r w:rsidR="006C4C46" w:rsidRPr="001A3D6D">
        <w:rPr>
          <w:rFonts w:ascii="PT Astra Serif" w:hAnsi="PT Astra Serif" w:cs="Times New Roman"/>
          <w:b/>
          <w:sz w:val="26"/>
          <w:szCs w:val="26"/>
        </w:rPr>
        <w:t xml:space="preserve">№ </w:t>
      </w:r>
      <w:r w:rsidR="00007083">
        <w:rPr>
          <w:rFonts w:ascii="PT Astra Serif" w:hAnsi="PT Astra Serif" w:cs="Times New Roman"/>
          <w:b/>
          <w:sz w:val="26"/>
          <w:szCs w:val="26"/>
        </w:rPr>
        <w:t>69</w:t>
      </w:r>
    </w:p>
    <w:p w:rsidR="00D478E9" w:rsidRPr="001A3D6D" w:rsidRDefault="00D478E9" w:rsidP="008947F8">
      <w:pPr>
        <w:pStyle w:val="ConsNormal"/>
        <w:ind w:firstLine="0"/>
        <w:jc w:val="right"/>
        <w:rPr>
          <w:rFonts w:ascii="PT Astra Serif" w:hAnsi="PT Astra Serif" w:cs="Times New Roman"/>
          <w:b/>
          <w:sz w:val="26"/>
          <w:szCs w:val="26"/>
        </w:rPr>
      </w:pPr>
    </w:p>
    <w:p w:rsidR="00D478E9" w:rsidRPr="001A3D6D" w:rsidRDefault="00D478E9" w:rsidP="008947F8">
      <w:pPr>
        <w:pStyle w:val="ConsNormal"/>
        <w:ind w:firstLine="0"/>
        <w:jc w:val="right"/>
        <w:rPr>
          <w:rFonts w:ascii="PT Astra Serif" w:hAnsi="PT Astra Serif" w:cs="Times New Roman"/>
          <w:b/>
          <w:sz w:val="26"/>
          <w:szCs w:val="26"/>
        </w:rPr>
      </w:pPr>
    </w:p>
    <w:p w:rsidR="001A3D6D" w:rsidRPr="001A3D6D" w:rsidRDefault="00E369D4" w:rsidP="001A3D6D">
      <w:pPr>
        <w:pStyle w:val="af0"/>
        <w:spacing w:before="0" w:beforeAutospacing="0" w:after="0" w:afterAutospacing="0"/>
        <w:ind w:firstLine="708"/>
        <w:jc w:val="center"/>
        <w:rPr>
          <w:rFonts w:ascii="PT Astra Serif" w:hAnsi="PT Astra Serif"/>
          <w:b/>
          <w:sz w:val="26"/>
          <w:szCs w:val="26"/>
        </w:rPr>
      </w:pPr>
      <w:r>
        <w:rPr>
          <w:rFonts w:ascii="PT Astra Serif" w:hAnsi="PT Astra Serif"/>
          <w:b/>
          <w:sz w:val="26"/>
          <w:szCs w:val="26"/>
        </w:rPr>
        <w:t>О состоянии</w:t>
      </w:r>
      <w:r w:rsidR="001A3D6D" w:rsidRPr="001A3D6D">
        <w:rPr>
          <w:rFonts w:ascii="PT Astra Serif" w:hAnsi="PT Astra Serif"/>
          <w:b/>
          <w:sz w:val="26"/>
          <w:szCs w:val="26"/>
        </w:rPr>
        <w:t xml:space="preserve"> безопасности </w:t>
      </w:r>
      <w:r w:rsidR="00E00E6E">
        <w:rPr>
          <w:rFonts w:ascii="PT Astra Serif" w:hAnsi="PT Astra Serif"/>
          <w:b/>
          <w:sz w:val="26"/>
          <w:szCs w:val="26"/>
        </w:rPr>
        <w:t>дорожного движения в г. Югорске</w:t>
      </w:r>
    </w:p>
    <w:p w:rsidR="001A3D6D" w:rsidRDefault="001A3D6D" w:rsidP="001A3D6D">
      <w:pPr>
        <w:pStyle w:val="af0"/>
        <w:spacing w:before="0" w:beforeAutospacing="0" w:after="0" w:afterAutospacing="0"/>
        <w:ind w:firstLine="708"/>
        <w:jc w:val="center"/>
        <w:rPr>
          <w:rFonts w:ascii="PT Astra Serif" w:hAnsi="PT Astra Serif"/>
          <w:b/>
          <w:sz w:val="26"/>
          <w:szCs w:val="26"/>
        </w:rPr>
      </w:pPr>
    </w:p>
    <w:p w:rsidR="007B7D36" w:rsidRPr="00C43EA8" w:rsidRDefault="00D91E5D" w:rsidP="007B7D36">
      <w:pPr>
        <w:jc w:val="both"/>
        <w:rPr>
          <w:rFonts w:ascii="PT Astra Serif" w:hAnsi="PT Astra Serif"/>
          <w:sz w:val="26"/>
          <w:szCs w:val="26"/>
        </w:rPr>
      </w:pPr>
      <w:r>
        <w:rPr>
          <w:rFonts w:ascii="PT Astra Serif" w:hAnsi="PT Astra Serif"/>
          <w:sz w:val="26"/>
          <w:szCs w:val="26"/>
        </w:rPr>
        <w:tab/>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За 9 месяцев 2025 года на территории обслуживания зарегистрировано 258 дорожно-транспортных происшествий (АППГ – 276, - 6,52%), в 17 из которых были ранены люди (АППГ – 8, + 212,5%), из них 4 с участием несовершеннолетних (АППГ – 3, +133,3%).</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В 10 дорожно-транспортных происшествиях сотрудниками Госавтоинспекции по г. </w:t>
      </w:r>
      <w:proofErr w:type="spellStart"/>
      <w:r w:rsidRPr="00007083">
        <w:rPr>
          <w:rFonts w:ascii="PT Astra Serif" w:hAnsi="PT Astra Serif"/>
          <w:sz w:val="26"/>
          <w:szCs w:val="26"/>
        </w:rPr>
        <w:t>Югорску</w:t>
      </w:r>
      <w:proofErr w:type="spellEnd"/>
      <w:r w:rsidRPr="00007083">
        <w:rPr>
          <w:rFonts w:ascii="PT Astra Serif" w:hAnsi="PT Astra Serif"/>
          <w:sz w:val="26"/>
          <w:szCs w:val="26"/>
        </w:rPr>
        <w:t xml:space="preserve"> были выявлены неудовлетворительные дорожные условия (АППГ – 10), из них: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недостатки зимнего содержания – 4;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отсутствие горизонтальной дорожной разметки – 2,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дефекты покрытия проезжей части – 1;</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дефекты дорожных знаков – 2;</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дефекты уличного освещения - 1 </w:t>
      </w:r>
    </w:p>
    <w:p w:rsidR="005D097E" w:rsidRPr="00007083" w:rsidRDefault="005D097E" w:rsidP="00007083">
      <w:pPr>
        <w:ind w:firstLine="709"/>
        <w:jc w:val="both"/>
        <w:rPr>
          <w:rFonts w:ascii="PT Astra Serif" w:hAnsi="PT Astra Serif"/>
          <w:sz w:val="26"/>
          <w:szCs w:val="26"/>
        </w:rPr>
      </w:pPr>
      <w:proofErr w:type="gramStart"/>
      <w:r w:rsidRPr="00007083">
        <w:rPr>
          <w:rFonts w:ascii="PT Astra Serif" w:hAnsi="PT Astra Serif"/>
          <w:sz w:val="26"/>
          <w:szCs w:val="26"/>
        </w:rPr>
        <w:t>Согласно</w:t>
      </w:r>
      <w:proofErr w:type="gramEnd"/>
      <w:r w:rsidRPr="00007083">
        <w:rPr>
          <w:rFonts w:ascii="PT Astra Serif" w:hAnsi="PT Astra Serif"/>
          <w:sz w:val="26"/>
          <w:szCs w:val="26"/>
        </w:rPr>
        <w:t xml:space="preserve"> проведенного анализа на основании ОДМ 218.6.015-2015 «Рекомендации по учету и анализу дорожно-транспортных происшествий на автомобильных дорогах РФ» и Федерального закона №196-фз «О безопасности дорожного движения» - на территории обслуживания мест концентрации дорожно-транспортных происшествии по состоянию на 30 сентября 2025 года не выявлено.</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В целях профилактики мест возможного возникновения концентрации дорожно-транспортных происшествий, сотрудником дорожного надзора проводится ежедневный надзор за состоянием улично-дорожной сети и автомобильными дорогами на территории обслуживания. По результатам проверок было объявлено 20 предостережений о недопустимости нарушений обязательных требований, составлено 22 протокола об административном правонарушении, из них: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в части зимнего содержания (наличие зимней скользкости и формирование снежных валов) – 13;</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неисправность уличного освещения – 1;</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за отсутствие горизонтальной дорожной разметки – 4;</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за наличие дефектов на проезжей части и обочинах (выбоины просадки, колея, занижение обочин) – 4.</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Необходимо отметить, что за отчетный период текущего года, на территории г. Югорска, путем выполнения ремонтных работ было приведено в нормативное состояние покрытие проезжей части по следующим улицам:</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ул. </w:t>
      </w:r>
      <w:proofErr w:type="gramStart"/>
      <w:r w:rsidRPr="00007083">
        <w:rPr>
          <w:rFonts w:ascii="PT Astra Serif" w:hAnsi="PT Astra Serif"/>
          <w:sz w:val="26"/>
          <w:szCs w:val="26"/>
        </w:rPr>
        <w:t>Студенческая</w:t>
      </w:r>
      <w:proofErr w:type="gramEnd"/>
      <w:r w:rsidRPr="00007083">
        <w:rPr>
          <w:rFonts w:ascii="PT Astra Serif" w:hAnsi="PT Astra Serif"/>
          <w:sz w:val="26"/>
          <w:szCs w:val="26"/>
        </w:rPr>
        <w:t xml:space="preserve"> (от ул. Садовая до ул. Толстого);</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ул. Попова (от ул. Мира от дома № 2Б по ул. Попова);</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ул. Калинина (от ул. Механизаторов до ул. </w:t>
      </w:r>
      <w:proofErr w:type="gramStart"/>
      <w:r w:rsidRPr="00007083">
        <w:rPr>
          <w:rFonts w:ascii="PT Astra Serif" w:hAnsi="PT Astra Serif"/>
          <w:sz w:val="26"/>
          <w:szCs w:val="26"/>
        </w:rPr>
        <w:t>Славянская</w:t>
      </w:r>
      <w:proofErr w:type="gramEnd"/>
      <w:r w:rsidRPr="00007083">
        <w:rPr>
          <w:rFonts w:ascii="PT Astra Serif" w:hAnsi="PT Astra Serif"/>
          <w:sz w:val="26"/>
          <w:szCs w:val="26"/>
        </w:rPr>
        <w:t>);</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Транспортная развязка г. Югорска (северная и южная часть);</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ул. Железнодорожная (от ул. 40 лет Победы до ул. Механизаторов, также от ул. Торговая до ул. Бажова);</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ул. </w:t>
      </w:r>
      <w:proofErr w:type="spellStart"/>
      <w:r w:rsidRPr="00007083">
        <w:rPr>
          <w:rFonts w:ascii="PT Astra Serif" w:hAnsi="PT Astra Serif"/>
          <w:sz w:val="26"/>
          <w:szCs w:val="26"/>
        </w:rPr>
        <w:t>Арантурская</w:t>
      </w:r>
      <w:proofErr w:type="spellEnd"/>
      <w:r w:rsidRPr="00007083">
        <w:rPr>
          <w:rFonts w:ascii="PT Astra Serif" w:hAnsi="PT Astra Serif"/>
          <w:sz w:val="26"/>
          <w:szCs w:val="26"/>
        </w:rPr>
        <w:t xml:space="preserve"> (продолжены работы по укладке нового асфальта).</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В целях принудительного снижения скорости транспортных средств перед пешеходными переходами, а также пересечениями проезжих частей, были установлены искусственные дорожные неровности на следующих участках: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ул. Буряка (в районе домов № 1 и № 5);</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ул. </w:t>
      </w:r>
      <w:proofErr w:type="gramStart"/>
      <w:r w:rsidRPr="00007083">
        <w:rPr>
          <w:rFonts w:ascii="PT Astra Serif" w:hAnsi="PT Astra Serif"/>
          <w:sz w:val="26"/>
          <w:szCs w:val="26"/>
        </w:rPr>
        <w:t>Студенческая</w:t>
      </w:r>
      <w:proofErr w:type="gramEnd"/>
      <w:r w:rsidRPr="00007083">
        <w:rPr>
          <w:rFonts w:ascii="PT Astra Serif" w:hAnsi="PT Astra Serif"/>
          <w:sz w:val="26"/>
          <w:szCs w:val="26"/>
        </w:rPr>
        <w:t xml:space="preserve"> (в районе дома № 18 у поликлиники);</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lastRenderedPageBreak/>
        <w:t>- ул. Калинина (в районе домов: № 67, 46, 21А);</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ул. Магистральная (искусственная неровность перенесена с пересечения ул. </w:t>
      </w:r>
      <w:proofErr w:type="gramStart"/>
      <w:r w:rsidRPr="00007083">
        <w:rPr>
          <w:rFonts w:ascii="PT Astra Serif" w:hAnsi="PT Astra Serif"/>
          <w:sz w:val="26"/>
          <w:szCs w:val="26"/>
        </w:rPr>
        <w:t>Магистральная-Садовая</w:t>
      </w:r>
      <w:proofErr w:type="gramEnd"/>
      <w:r w:rsidRPr="00007083">
        <w:rPr>
          <w:rFonts w:ascii="PT Astra Serif" w:hAnsi="PT Astra Serif"/>
          <w:sz w:val="26"/>
          <w:szCs w:val="26"/>
        </w:rPr>
        <w:t xml:space="preserve"> на пересечение Магистральная-Ермака из-за большого потока учеников СОШ № 6).</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В период с 01.01.2025 по 30.09.2025, сотрудниками Госавтоинспекции ОМВД России по г. </w:t>
      </w:r>
      <w:proofErr w:type="spellStart"/>
      <w:r w:rsidRPr="00007083">
        <w:rPr>
          <w:rFonts w:ascii="PT Astra Serif" w:hAnsi="PT Astra Serif"/>
          <w:sz w:val="26"/>
          <w:szCs w:val="26"/>
        </w:rPr>
        <w:t>Югорску</w:t>
      </w:r>
      <w:proofErr w:type="spellEnd"/>
      <w:r w:rsidRPr="00007083">
        <w:rPr>
          <w:rFonts w:ascii="PT Astra Serif" w:hAnsi="PT Astra Serif"/>
          <w:sz w:val="26"/>
          <w:szCs w:val="26"/>
        </w:rPr>
        <w:t xml:space="preserve"> пресечено 103 факта управления транспортными средствами </w:t>
      </w:r>
      <w:proofErr w:type="gramStart"/>
      <w:r w:rsidRPr="00007083">
        <w:rPr>
          <w:rFonts w:ascii="PT Astra Serif" w:hAnsi="PT Astra Serif"/>
          <w:sz w:val="26"/>
          <w:szCs w:val="26"/>
        </w:rPr>
        <w:t>водителями</w:t>
      </w:r>
      <w:proofErr w:type="gramEnd"/>
      <w:r w:rsidRPr="00007083">
        <w:rPr>
          <w:rFonts w:ascii="PT Astra Serif" w:hAnsi="PT Astra Serif"/>
          <w:sz w:val="26"/>
          <w:szCs w:val="26"/>
        </w:rPr>
        <w:t xml:space="preserve"> находящимися в состоянии опьянения, из них: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управление т/</w:t>
      </w:r>
      <w:proofErr w:type="gramStart"/>
      <w:r w:rsidRPr="00007083">
        <w:rPr>
          <w:rFonts w:ascii="PT Astra Serif" w:hAnsi="PT Astra Serif"/>
          <w:sz w:val="26"/>
          <w:szCs w:val="26"/>
        </w:rPr>
        <w:t>с</w:t>
      </w:r>
      <w:proofErr w:type="gramEnd"/>
      <w:r w:rsidRPr="00007083">
        <w:rPr>
          <w:rFonts w:ascii="PT Astra Serif" w:hAnsi="PT Astra Serif"/>
          <w:sz w:val="26"/>
          <w:szCs w:val="26"/>
        </w:rPr>
        <w:t xml:space="preserve"> </w:t>
      </w:r>
      <w:proofErr w:type="gramStart"/>
      <w:r w:rsidRPr="00007083">
        <w:rPr>
          <w:rFonts w:ascii="PT Astra Serif" w:hAnsi="PT Astra Serif"/>
          <w:sz w:val="26"/>
          <w:szCs w:val="26"/>
        </w:rPr>
        <w:t>в</w:t>
      </w:r>
      <w:proofErr w:type="gramEnd"/>
      <w:r w:rsidRPr="00007083">
        <w:rPr>
          <w:rFonts w:ascii="PT Astra Serif" w:hAnsi="PT Astra Serif"/>
          <w:sz w:val="26"/>
          <w:szCs w:val="26"/>
        </w:rPr>
        <w:t xml:space="preserve"> состоянии опьянения (ст. 12.8 ч.1) – 80;</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управление т/с в состоянии опьянения, при </w:t>
      </w:r>
      <w:proofErr w:type="gramStart"/>
      <w:r w:rsidRPr="00007083">
        <w:rPr>
          <w:rFonts w:ascii="PT Astra Serif" w:hAnsi="PT Astra Serif"/>
          <w:sz w:val="26"/>
          <w:szCs w:val="26"/>
        </w:rPr>
        <w:t>этом</w:t>
      </w:r>
      <w:proofErr w:type="gramEnd"/>
      <w:r w:rsidRPr="00007083">
        <w:rPr>
          <w:rFonts w:ascii="PT Astra Serif" w:hAnsi="PT Astra Serif"/>
          <w:sz w:val="26"/>
          <w:szCs w:val="26"/>
        </w:rPr>
        <w:t xml:space="preserve"> не имея права управления или лишенным права управления т/с (ст. 12.8 ч.3) – 5;</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отказ от прохождения освидетельствования на состояние опьянения (ст. 12.26) – 18.</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Также за 9 месяцев текущего года было возбуждено 11 уголовных дел в отношении водителей управляющих транспортными средствами в состоянии опьянения повторно, из них: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по ст. 264.1 УК (управление т/</w:t>
      </w:r>
      <w:proofErr w:type="gramStart"/>
      <w:r w:rsidRPr="00007083">
        <w:rPr>
          <w:rFonts w:ascii="PT Astra Serif" w:hAnsi="PT Astra Serif"/>
          <w:sz w:val="26"/>
          <w:szCs w:val="26"/>
        </w:rPr>
        <w:t>с</w:t>
      </w:r>
      <w:proofErr w:type="gramEnd"/>
      <w:r w:rsidRPr="00007083">
        <w:rPr>
          <w:rFonts w:ascii="PT Astra Serif" w:hAnsi="PT Astra Serif"/>
          <w:sz w:val="26"/>
          <w:szCs w:val="26"/>
        </w:rPr>
        <w:t xml:space="preserve"> </w:t>
      </w:r>
      <w:proofErr w:type="gramStart"/>
      <w:r w:rsidRPr="00007083">
        <w:rPr>
          <w:rFonts w:ascii="PT Astra Serif" w:hAnsi="PT Astra Serif"/>
          <w:sz w:val="26"/>
          <w:szCs w:val="26"/>
        </w:rPr>
        <w:t>в</w:t>
      </w:r>
      <w:proofErr w:type="gramEnd"/>
      <w:r w:rsidRPr="00007083">
        <w:rPr>
          <w:rFonts w:ascii="PT Astra Serif" w:hAnsi="PT Astra Serif"/>
          <w:sz w:val="26"/>
          <w:szCs w:val="26"/>
        </w:rPr>
        <w:t xml:space="preserve"> состоянии опьянения лицом, подвергнутым административному наказанию или имеющим судимость) – 8;</w:t>
      </w:r>
    </w:p>
    <w:p w:rsidR="005D097E" w:rsidRPr="00007083" w:rsidRDefault="005D097E" w:rsidP="00007083">
      <w:pPr>
        <w:ind w:firstLine="709"/>
        <w:jc w:val="both"/>
        <w:rPr>
          <w:rFonts w:ascii="PT Astra Serif" w:hAnsi="PT Astra Serif"/>
          <w:sz w:val="26"/>
          <w:szCs w:val="26"/>
        </w:rPr>
      </w:pPr>
      <w:proofErr w:type="gramStart"/>
      <w:r w:rsidRPr="00007083">
        <w:rPr>
          <w:rFonts w:ascii="PT Astra Serif" w:hAnsi="PT Astra Serif"/>
          <w:sz w:val="26"/>
          <w:szCs w:val="26"/>
        </w:rPr>
        <w:t>- по ст. 264.3 УК (управление т/с лицом, лишенным права управления т/с и подвергнутым административному наказанию или имеющим судимость) – 3.</w:t>
      </w:r>
      <w:proofErr w:type="gramEnd"/>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Возбуждено дел в отношении участников дорожного движения за адм. правонарушения, всего (ед.)</w:t>
      </w:r>
      <w:r w:rsidRPr="00007083">
        <w:rPr>
          <w:rFonts w:ascii="PT Astra Serif" w:hAnsi="PT Astra Serif"/>
          <w:sz w:val="26"/>
          <w:szCs w:val="26"/>
        </w:rPr>
        <w:tab/>
        <w:t>2025г.</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ab/>
        <w:t>6125 (АППГ - 7038, - 12,97%)</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Выезд на полосу встречного движения (ч.4 ст.12.15 КоАП РФ, ч.5 ст.12.15 КоАП РФ)</w:t>
      </w:r>
      <w:r w:rsidR="00007083">
        <w:rPr>
          <w:rFonts w:ascii="PT Astra Serif" w:hAnsi="PT Astra Serif"/>
          <w:sz w:val="26"/>
          <w:szCs w:val="26"/>
        </w:rPr>
        <w:t xml:space="preserve"> </w:t>
      </w:r>
      <w:r w:rsidRPr="00007083">
        <w:rPr>
          <w:rFonts w:ascii="PT Astra Serif" w:hAnsi="PT Astra Serif"/>
          <w:sz w:val="26"/>
          <w:szCs w:val="26"/>
        </w:rPr>
        <w:t>85 (АППГ - 160, - 46,875%)</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Перевозка детей без детских удерживающих устр</w:t>
      </w:r>
      <w:r w:rsidR="00007083">
        <w:rPr>
          <w:rFonts w:ascii="PT Astra Serif" w:hAnsi="PT Astra Serif"/>
          <w:sz w:val="26"/>
          <w:szCs w:val="26"/>
        </w:rPr>
        <w:t xml:space="preserve">ойств (ст.12.23 ч.3 КоАП РФ) </w:t>
      </w:r>
      <w:r w:rsidRPr="00007083">
        <w:rPr>
          <w:rFonts w:ascii="PT Astra Serif" w:hAnsi="PT Astra Serif"/>
          <w:sz w:val="26"/>
          <w:szCs w:val="26"/>
        </w:rPr>
        <w:t>262 (АППГ - 388,  - 32,47%)</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Не предоставление преимущества в движен</w:t>
      </w:r>
      <w:r w:rsidR="00007083">
        <w:rPr>
          <w:rFonts w:ascii="PT Astra Serif" w:hAnsi="PT Astra Serif"/>
          <w:sz w:val="26"/>
          <w:szCs w:val="26"/>
        </w:rPr>
        <w:t xml:space="preserve">ии пешеходам (ст.12.18 КоАП РФ) </w:t>
      </w:r>
      <w:r w:rsidRPr="00007083">
        <w:rPr>
          <w:rFonts w:ascii="PT Astra Serif" w:hAnsi="PT Astra Serif"/>
          <w:sz w:val="26"/>
          <w:szCs w:val="26"/>
        </w:rPr>
        <w:t>143 (АППГ -  139, +2,88%)</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Возбуждено дел в отношении пешеходов за административные правонаруш</w:t>
      </w:r>
      <w:r w:rsidR="00007083">
        <w:rPr>
          <w:rFonts w:ascii="PT Astra Serif" w:hAnsi="PT Astra Serif"/>
          <w:sz w:val="26"/>
          <w:szCs w:val="26"/>
        </w:rPr>
        <w:t xml:space="preserve">ения (ст.12.29 и 12.30 КоАП РФ)  </w:t>
      </w:r>
      <w:r w:rsidRPr="00007083">
        <w:rPr>
          <w:rFonts w:ascii="PT Astra Serif" w:hAnsi="PT Astra Serif"/>
          <w:sz w:val="26"/>
          <w:szCs w:val="26"/>
        </w:rPr>
        <w:t>319 (АППГ - 293, +8,87%)</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Проезд на запрещающий сигнал светофора (ст.12.12 КоАП РФ)</w:t>
      </w:r>
      <w:r w:rsidRPr="00007083">
        <w:rPr>
          <w:rFonts w:ascii="PT Astra Serif" w:hAnsi="PT Astra Serif"/>
          <w:sz w:val="26"/>
          <w:szCs w:val="26"/>
        </w:rPr>
        <w:tab/>
        <w:t xml:space="preserve"> 270 (АППГ - 265, +1,89%)</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Нарушение правил проезда ж/д переезда (ч.1 ст.12.10 КоАП РФ, ч.3 ст.12.10 КоАП РФ).</w:t>
      </w:r>
      <w:r w:rsidRPr="00007083">
        <w:rPr>
          <w:rFonts w:ascii="PT Astra Serif" w:hAnsi="PT Astra Serif"/>
          <w:sz w:val="26"/>
          <w:szCs w:val="26"/>
        </w:rPr>
        <w:tab/>
        <w:t>6 (АППГ - 35, - 82,86%)</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Неуплата административного штрафа в срок (ст. 20.25 ч.1 КоАП РФ)</w:t>
      </w:r>
      <w:r w:rsidRPr="00007083">
        <w:rPr>
          <w:rFonts w:ascii="PT Astra Serif" w:hAnsi="PT Astra Serif"/>
          <w:sz w:val="26"/>
          <w:szCs w:val="26"/>
        </w:rPr>
        <w:tab/>
        <w:t>116 (АППГ - 187, - 37,97%)</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Сотрудниками Госавтоинспекции удалось удержать ДТП с участием 6 водителей (6 водителей – в прошлом году), находящихся в состоянии опьянения (отказавшихся от прохождения освидетельствования).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Наличие дорожно-транспортных происшествий с участием водителей, находящихся в состоянии опьянения и снижение профилактики в области безопасности дорожного движения связаны с некомплектом личного состава дорожно-патрульной службы ОМВД России по городу </w:t>
      </w:r>
      <w:proofErr w:type="spellStart"/>
      <w:r w:rsidRPr="00007083">
        <w:rPr>
          <w:rFonts w:ascii="PT Astra Serif" w:hAnsi="PT Astra Serif"/>
          <w:sz w:val="26"/>
          <w:szCs w:val="26"/>
        </w:rPr>
        <w:t>Югорску</w:t>
      </w:r>
      <w:proofErr w:type="spellEnd"/>
      <w:r w:rsidRPr="00007083">
        <w:rPr>
          <w:rFonts w:ascii="PT Astra Serif" w:hAnsi="PT Astra Serif"/>
          <w:sz w:val="26"/>
          <w:szCs w:val="26"/>
        </w:rPr>
        <w:t xml:space="preserve"> в количестве 10 единиц.</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Сотрудниками Госавтоинспекции в отношении участников специальной военной операции было составлено 10 административных материалов, из них: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-ч.2 ст.12.7 КоАП РФ (управление транспортным средством лицом, лишенным права управления) – 3 административных материала;</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-ч.2 ст.12.27 КоАП РФ (оставление водителем место ДТП) – 1 административный материал;</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-ч.3 ст.12.27 КоАП РФ (невыполнение требования ПДД о запрещение употребления алкогольных напитков после ДТП) – 1 административных материалов;</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lastRenderedPageBreak/>
        <w:t>-ч.3 ст.12.8 КоАП РФ (управление транспортным средством в состоянии опьянения и не имеющим права управления транспортными средствами) – 2 административных материала;</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-ч.2 ст.12.26 КоАП РФ (невыполнение водителем требования о прохождении медицинского освидетельствования, не имеющим права управления транспортными средствами) – 1 административный материал;</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-ч.1 ст.12.26 КоАП РФ (невыполнение водителем требования о прохождении медицинского освидетельствования) – 1 административный материал;</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-ч.1 ст.12.8 КоАП РФ (управление транспортным средством в состоянии опьянения) – 1 </w:t>
      </w:r>
      <w:proofErr w:type="gramStart"/>
      <w:r w:rsidRPr="00007083">
        <w:rPr>
          <w:rFonts w:ascii="PT Astra Serif" w:hAnsi="PT Astra Serif"/>
          <w:sz w:val="26"/>
          <w:szCs w:val="26"/>
        </w:rPr>
        <w:t>административный</w:t>
      </w:r>
      <w:proofErr w:type="gramEnd"/>
      <w:r w:rsidRPr="00007083">
        <w:rPr>
          <w:rFonts w:ascii="PT Astra Serif" w:hAnsi="PT Astra Serif"/>
          <w:sz w:val="26"/>
          <w:szCs w:val="26"/>
        </w:rPr>
        <w:t xml:space="preserve"> материл.</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Общая сумма наложенных штрафов по линии обеспечения безопасности дорожного движения за 9 месяцев текущего года составила 15 123 850 рублей.</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Также за текущий период 2025 года на территории города Югорска сотрудниками Госавтоинспекции проделана следующая работа: организовано и проведено информационно-пропагандистских мероприятий по профилактике ДТП и снижению тяжести их последствий –175</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-по профилактике Детского дорожно-транспортного травматизма –80;</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-в том числе с детьми –95;</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С целью минимизации детского дорожно-транспортного травматизма на территории города Югорска на постоянной основе:</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-проводятся массовые проверки водителей на предмет перевозки детей без детских удерживающих устройств, а также профилактические мероприятия с целью недопущения нарушений ПДД пешеходами;</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-при выявлении несовершеннолетних, нарушающих ПДД, проводятся профилактические беседы с нарушителями, а также их родителями;</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-патрулирование жилых зон, дворовых территорий, детских площадок, автостоянок с целью профилактики дорожно-транспортных происшествий с участием несовершеннолетних;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-проведение профилактических бесед и практических занятий с учащимися в образовательных учреждениях города;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-участие в педагогических советах и круглых столах о проблеме детского дорожн</w:t>
      </w:r>
      <w:proofErr w:type="gramStart"/>
      <w:r w:rsidRPr="00007083">
        <w:rPr>
          <w:rFonts w:ascii="PT Astra Serif" w:hAnsi="PT Astra Serif"/>
          <w:sz w:val="26"/>
          <w:szCs w:val="26"/>
        </w:rPr>
        <w:t>о-</w:t>
      </w:r>
      <w:proofErr w:type="gramEnd"/>
      <w:r w:rsidRPr="00007083">
        <w:rPr>
          <w:rFonts w:ascii="PT Astra Serif" w:hAnsi="PT Astra Serif"/>
          <w:sz w:val="26"/>
          <w:szCs w:val="26"/>
        </w:rPr>
        <w:t xml:space="preserve"> транспортного травматизма на территории г. Югорска.</w:t>
      </w:r>
    </w:p>
    <w:p w:rsidR="005D097E" w:rsidRPr="00007083" w:rsidRDefault="005D097E" w:rsidP="00007083">
      <w:pPr>
        <w:ind w:firstLine="709"/>
        <w:jc w:val="both"/>
        <w:rPr>
          <w:rFonts w:ascii="PT Astra Serif" w:hAnsi="PT Astra Serif"/>
          <w:sz w:val="26"/>
          <w:szCs w:val="26"/>
        </w:rPr>
      </w:pPr>
      <w:bookmarkStart w:id="0" w:name="_GoBack"/>
      <w:bookmarkEnd w:id="0"/>
      <w:r w:rsidRPr="00007083">
        <w:rPr>
          <w:rFonts w:ascii="PT Astra Serif" w:hAnsi="PT Astra Serif"/>
          <w:sz w:val="26"/>
          <w:szCs w:val="26"/>
        </w:rPr>
        <w:t>В текущем году за 9 месяцев было осуществлено 2157 регистрации транспортных средств (АППГ-2259) принадлежащие физическим лицам – 1939 (АППГ-2025), ИП – 18 (АППГ-21) и Юридическим лицам – 218 (АППГ- 207), из них: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легковые т/с – 1719;</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грузовые – 126;</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автобусы – 23</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прицепы – 60</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полуприцепы - 30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Необходимо отметить ряд проблемных вопросов, которые негативно влияют на безопасность дорожного движения в городе Югорске:</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1)</w:t>
      </w:r>
      <w:r w:rsidRPr="00007083">
        <w:rPr>
          <w:rFonts w:ascii="PT Astra Serif" w:hAnsi="PT Astra Serif"/>
          <w:sz w:val="26"/>
          <w:szCs w:val="26"/>
        </w:rPr>
        <w:tab/>
        <w:t xml:space="preserve">Несвоевременное принятие мер по устранению снежно-ледяных образований на покрытии проезжей части, особенно вблизи пересечения проезжих частей и пешеходных переходов.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В свою очередь, несвоевременное принятие мер вызвано отсутствием круглосуточного </w:t>
      </w:r>
      <w:proofErr w:type="gramStart"/>
      <w:r w:rsidRPr="00007083">
        <w:rPr>
          <w:rFonts w:ascii="PT Astra Serif" w:hAnsi="PT Astra Serif"/>
          <w:sz w:val="26"/>
          <w:szCs w:val="26"/>
        </w:rPr>
        <w:t>контроля за</w:t>
      </w:r>
      <w:proofErr w:type="gramEnd"/>
      <w:r w:rsidRPr="00007083">
        <w:rPr>
          <w:rFonts w:ascii="PT Astra Serif" w:hAnsi="PT Astra Serif"/>
          <w:sz w:val="26"/>
          <w:szCs w:val="26"/>
        </w:rPr>
        <w:t xml:space="preserve"> состоянием дорожных условий со стороны дорожных служб, а также отсутствия ночного дежурства в подрядных организациях.</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Так из 10 </w:t>
      </w:r>
      <w:proofErr w:type="gramStart"/>
      <w:r w:rsidRPr="00007083">
        <w:rPr>
          <w:rFonts w:ascii="PT Astra Serif" w:hAnsi="PT Astra Serif"/>
          <w:sz w:val="26"/>
          <w:szCs w:val="26"/>
        </w:rPr>
        <w:t>ДТП</w:t>
      </w:r>
      <w:proofErr w:type="gramEnd"/>
      <w:r w:rsidRPr="00007083">
        <w:rPr>
          <w:rFonts w:ascii="PT Astra Serif" w:hAnsi="PT Astra Serif"/>
          <w:sz w:val="26"/>
          <w:szCs w:val="26"/>
        </w:rPr>
        <w:t xml:space="preserve"> в которых были ранены люди и на которых зафиксированы неудовлетворительные дорожные условия - 3 ДТП приходится на зимний период. </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lastRenderedPageBreak/>
        <w:t>Стоит отметить, что в зимний период 2025 года, сотрудниками Госавтоинспекции вводилось полное ограничение движения для транспортных средств в местах совершения ДТП, где были установлены неудовлетворительное дорожные условия.</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пересечение ул. </w:t>
      </w:r>
      <w:proofErr w:type="gramStart"/>
      <w:r w:rsidRPr="00007083">
        <w:rPr>
          <w:rFonts w:ascii="PT Astra Serif" w:hAnsi="PT Astra Serif"/>
          <w:sz w:val="26"/>
          <w:szCs w:val="26"/>
        </w:rPr>
        <w:t>Октябрьская-Попова</w:t>
      </w:r>
      <w:proofErr w:type="gramEnd"/>
      <w:r w:rsidRPr="00007083">
        <w:rPr>
          <w:rFonts w:ascii="PT Astra Serif" w:hAnsi="PT Astra Serif"/>
          <w:sz w:val="26"/>
          <w:szCs w:val="26"/>
        </w:rPr>
        <w:t xml:space="preserve"> (03.02.2025);</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ул. </w:t>
      </w:r>
      <w:proofErr w:type="gramStart"/>
      <w:r w:rsidRPr="00007083">
        <w:rPr>
          <w:rFonts w:ascii="PT Astra Serif" w:hAnsi="PT Astra Serif"/>
          <w:sz w:val="26"/>
          <w:szCs w:val="26"/>
        </w:rPr>
        <w:t>Садовая</w:t>
      </w:r>
      <w:proofErr w:type="gramEnd"/>
      <w:r w:rsidRPr="00007083">
        <w:rPr>
          <w:rFonts w:ascii="PT Astra Serif" w:hAnsi="PT Astra Serif"/>
          <w:sz w:val="26"/>
          <w:szCs w:val="26"/>
        </w:rPr>
        <w:t>, в районе дома 55 (07.02.2025);</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Также 08.02.2025 на ул. Попова (от пер. Поперечный до ул. Механизаторов) вводилось ограничение движения, ввиду того, данный участок находился не в нормативном состоянии и угрожал безопасности дорожного движения.</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3)</w:t>
      </w:r>
      <w:r w:rsidRPr="00007083">
        <w:rPr>
          <w:rFonts w:ascii="PT Astra Serif" w:hAnsi="PT Astra Serif"/>
          <w:sz w:val="26"/>
          <w:szCs w:val="26"/>
        </w:rPr>
        <w:tab/>
        <w:t xml:space="preserve">Отсутствие тротуаров на улицах, расположенных в пределах населенного пункта, приводит к тому, что пешеходы вынуждены осуществлять движение по проезжей части дорог и обочинам. Данный </w:t>
      </w:r>
      <w:proofErr w:type="gramStart"/>
      <w:r w:rsidRPr="00007083">
        <w:rPr>
          <w:rFonts w:ascii="PT Astra Serif" w:hAnsi="PT Astra Serif"/>
          <w:sz w:val="26"/>
          <w:szCs w:val="26"/>
        </w:rPr>
        <w:t>факт</w:t>
      </w:r>
      <w:proofErr w:type="gramEnd"/>
      <w:r w:rsidRPr="00007083">
        <w:rPr>
          <w:rFonts w:ascii="PT Astra Serif" w:hAnsi="PT Astra Serif"/>
          <w:sz w:val="26"/>
          <w:szCs w:val="26"/>
        </w:rPr>
        <w:t xml:space="preserve"> несомненно ставит под угрозу жизнь и здоровье данных участников дорожного движения.</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Также на территории г. Югорска имеются пешеходные переходы, к которым не организован подход в виде тротуара или пешеходной дорожки. Такие пешеходные переходы расположены на пересечениях улиц </w:t>
      </w:r>
      <w:proofErr w:type="gramStart"/>
      <w:r w:rsidRPr="00007083">
        <w:rPr>
          <w:rFonts w:ascii="PT Astra Serif" w:hAnsi="PT Astra Serif"/>
          <w:sz w:val="26"/>
          <w:szCs w:val="26"/>
        </w:rPr>
        <w:t>Ленина-Октябрьская</w:t>
      </w:r>
      <w:proofErr w:type="gramEnd"/>
      <w:r w:rsidRPr="00007083">
        <w:rPr>
          <w:rFonts w:ascii="PT Astra Serif" w:hAnsi="PT Astra Serif"/>
          <w:sz w:val="26"/>
          <w:szCs w:val="26"/>
        </w:rPr>
        <w:t xml:space="preserve">, Вавилова-Тюменская, Южная-Декабристов, </w:t>
      </w:r>
      <w:proofErr w:type="spellStart"/>
      <w:r w:rsidRPr="00007083">
        <w:rPr>
          <w:rFonts w:ascii="PT Astra Serif" w:hAnsi="PT Astra Serif"/>
          <w:sz w:val="26"/>
          <w:szCs w:val="26"/>
        </w:rPr>
        <w:t>Арантурская</w:t>
      </w:r>
      <w:proofErr w:type="spellEnd"/>
      <w:r w:rsidRPr="00007083">
        <w:rPr>
          <w:rFonts w:ascii="PT Astra Serif" w:hAnsi="PT Astra Serif"/>
          <w:sz w:val="26"/>
          <w:szCs w:val="26"/>
        </w:rPr>
        <w:t>-Никольская.</w:t>
      </w:r>
    </w:p>
    <w:p w:rsidR="005D097E" w:rsidRPr="00007083" w:rsidRDefault="005D097E" w:rsidP="00007083">
      <w:pPr>
        <w:ind w:firstLine="709"/>
        <w:jc w:val="both"/>
        <w:rPr>
          <w:rFonts w:ascii="PT Astra Serif" w:hAnsi="PT Astra Serif"/>
          <w:sz w:val="26"/>
          <w:szCs w:val="26"/>
        </w:rPr>
      </w:pPr>
      <w:proofErr w:type="gramStart"/>
      <w:r w:rsidRPr="00007083">
        <w:rPr>
          <w:rFonts w:ascii="PT Astra Serif" w:hAnsi="PT Astra Serif"/>
          <w:sz w:val="26"/>
          <w:szCs w:val="26"/>
        </w:rPr>
        <w:t>Согласно законодательства</w:t>
      </w:r>
      <w:proofErr w:type="gramEnd"/>
      <w:r w:rsidRPr="00007083">
        <w:rPr>
          <w:rFonts w:ascii="PT Astra Serif" w:hAnsi="PT Astra Serif"/>
          <w:sz w:val="26"/>
          <w:szCs w:val="26"/>
        </w:rPr>
        <w:t>, тротуары или пешеходные дорожки устраивают на подходах к пешеходному переходу на расстояние не менее 50 метров.</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4)</w:t>
      </w:r>
      <w:r w:rsidRPr="00007083">
        <w:rPr>
          <w:rFonts w:ascii="PT Astra Serif" w:hAnsi="PT Astra Serif"/>
          <w:sz w:val="26"/>
          <w:szCs w:val="26"/>
        </w:rPr>
        <w:tab/>
        <w:t xml:space="preserve">Наличие колеи на покрытии проезжей части также представляет угрозу БДД. В зимний период, когда проезжая часть покрыта рыхлым снегом или уже имеется зимняя скользкость в виде снежного наката, колея снижает устойчивость автомобиля на дороге и водительский контроль над транспортным средством, </w:t>
      </w:r>
      <w:proofErr w:type="gramStart"/>
      <w:r w:rsidRPr="00007083">
        <w:rPr>
          <w:rFonts w:ascii="PT Astra Serif" w:hAnsi="PT Astra Serif"/>
          <w:sz w:val="26"/>
          <w:szCs w:val="26"/>
        </w:rPr>
        <w:t>что</w:t>
      </w:r>
      <w:proofErr w:type="gramEnd"/>
      <w:r w:rsidRPr="00007083">
        <w:rPr>
          <w:rFonts w:ascii="PT Astra Serif" w:hAnsi="PT Astra Serif"/>
          <w:sz w:val="26"/>
          <w:szCs w:val="26"/>
        </w:rPr>
        <w:t xml:space="preserve"> несомненно повышает риски возникновения ДТП. Также при наличии колеи возникают определенные проблемы с чисткой проезжей части от тех же снежно-ледяных образований.</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На территории г. Югорска имеются улицы, на которых размер дефекта в виде колеи превышает допустимые значения, а именно:</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 ул. </w:t>
      </w:r>
      <w:proofErr w:type="gramStart"/>
      <w:r w:rsidRPr="00007083">
        <w:rPr>
          <w:rFonts w:ascii="PT Astra Serif" w:hAnsi="PT Astra Serif"/>
          <w:sz w:val="26"/>
          <w:szCs w:val="26"/>
        </w:rPr>
        <w:t>Железнодорожная</w:t>
      </w:r>
      <w:proofErr w:type="gramEnd"/>
      <w:r w:rsidRPr="00007083">
        <w:rPr>
          <w:rFonts w:ascii="PT Astra Serif" w:hAnsi="PT Astra Serif"/>
          <w:sz w:val="26"/>
          <w:szCs w:val="26"/>
        </w:rPr>
        <w:t xml:space="preserve"> (от дома № 35 до дома № 17);</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ул. Лесозаготовителей (от ул. Попова до ул. Ленина)</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ул. Толстого (от ул. Газовиков до дома № 14 по ул. Толстого)</w:t>
      </w:r>
    </w:p>
    <w:p w:rsidR="005D097E"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ул. Газовиков (от ул. Свердлова до ул. Толстого)</w:t>
      </w:r>
    </w:p>
    <w:p w:rsidR="00E369D4" w:rsidRPr="00007083" w:rsidRDefault="005D097E" w:rsidP="00007083">
      <w:pPr>
        <w:ind w:firstLine="709"/>
        <w:jc w:val="both"/>
        <w:rPr>
          <w:rFonts w:ascii="PT Astra Serif" w:hAnsi="PT Astra Serif"/>
          <w:sz w:val="26"/>
          <w:szCs w:val="26"/>
        </w:rPr>
      </w:pPr>
      <w:r w:rsidRPr="00007083">
        <w:rPr>
          <w:rFonts w:ascii="PT Astra Serif" w:hAnsi="PT Astra Serif"/>
          <w:sz w:val="26"/>
          <w:szCs w:val="26"/>
        </w:rPr>
        <w:t xml:space="preserve">В текущем году превышающая нормы </w:t>
      </w:r>
      <w:proofErr w:type="spellStart"/>
      <w:r w:rsidRPr="00007083">
        <w:rPr>
          <w:rFonts w:ascii="PT Astra Serif" w:hAnsi="PT Astra Serif"/>
          <w:sz w:val="26"/>
          <w:szCs w:val="26"/>
        </w:rPr>
        <w:t>колейность</w:t>
      </w:r>
      <w:proofErr w:type="spellEnd"/>
      <w:r w:rsidRPr="00007083">
        <w:rPr>
          <w:rFonts w:ascii="PT Astra Serif" w:hAnsi="PT Astra Serif"/>
          <w:sz w:val="26"/>
          <w:szCs w:val="26"/>
        </w:rPr>
        <w:t xml:space="preserve"> была устранена в ходе ремонтных работ на участке улицы Попова (от ул. Гастелло до ул. Мира) и улице Железнодорожная (от ул. Торговая до ул. Бажова).</w:t>
      </w:r>
    </w:p>
    <w:sectPr w:rsidR="00E369D4" w:rsidRPr="00007083" w:rsidSect="00965253">
      <w:headerReference w:type="even" r:id="rId10"/>
      <w:pgSz w:w="11906" w:h="16838" w:code="9"/>
      <w:pgMar w:top="567" w:right="567" w:bottom="567"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957" w:rsidRDefault="001A7957" w:rsidP="004328AA">
      <w:pPr>
        <w:pStyle w:val="ConsNormal"/>
      </w:pPr>
      <w:r>
        <w:separator/>
      </w:r>
    </w:p>
  </w:endnote>
  <w:endnote w:type="continuationSeparator" w:id="0">
    <w:p w:rsidR="001A7957" w:rsidRDefault="001A7957" w:rsidP="004328AA">
      <w:pPr>
        <w:pStyle w:val="Con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957" w:rsidRDefault="001A7957" w:rsidP="004328AA">
      <w:pPr>
        <w:pStyle w:val="ConsNormal"/>
      </w:pPr>
      <w:r>
        <w:separator/>
      </w:r>
    </w:p>
  </w:footnote>
  <w:footnote w:type="continuationSeparator" w:id="0">
    <w:p w:rsidR="001A7957" w:rsidRDefault="001A7957" w:rsidP="004328AA">
      <w:pPr>
        <w:pStyle w:val="Con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11F" w:rsidRDefault="00DF6A92" w:rsidP="00675332">
    <w:pPr>
      <w:pStyle w:val="a4"/>
      <w:framePr w:wrap="around" w:vAnchor="text" w:hAnchor="margin" w:xAlign="center" w:y="1"/>
      <w:rPr>
        <w:rStyle w:val="a6"/>
      </w:rPr>
    </w:pPr>
    <w:r>
      <w:rPr>
        <w:rStyle w:val="a6"/>
      </w:rPr>
      <w:fldChar w:fldCharType="begin"/>
    </w:r>
    <w:r w:rsidR="0098311F">
      <w:rPr>
        <w:rStyle w:val="a6"/>
      </w:rPr>
      <w:instrText xml:space="preserve">PAGE  </w:instrText>
    </w:r>
    <w:r>
      <w:rPr>
        <w:rStyle w:val="a6"/>
      </w:rPr>
      <w:fldChar w:fldCharType="end"/>
    </w:r>
  </w:p>
  <w:p w:rsidR="0098311F" w:rsidRDefault="00983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AA47317"/>
    <w:multiLevelType w:val="hybridMultilevel"/>
    <w:tmpl w:val="FBA8E9DA"/>
    <w:lvl w:ilvl="0" w:tplc="0419000F">
      <w:start w:val="1"/>
      <w:numFmt w:val="decimal"/>
      <w:lvlText w:val="%1."/>
      <w:lvlJc w:val="left"/>
      <w:pPr>
        <w:tabs>
          <w:tab w:val="num" w:pos="1422"/>
        </w:tabs>
        <w:ind w:left="1422" w:hanging="360"/>
      </w:pPr>
    </w:lvl>
    <w:lvl w:ilvl="1" w:tplc="04190019" w:tentative="1">
      <w:start w:val="1"/>
      <w:numFmt w:val="lowerLetter"/>
      <w:lvlText w:val="%2."/>
      <w:lvlJc w:val="left"/>
      <w:pPr>
        <w:tabs>
          <w:tab w:val="num" w:pos="2142"/>
        </w:tabs>
        <w:ind w:left="2142" w:hanging="360"/>
      </w:pPr>
    </w:lvl>
    <w:lvl w:ilvl="2" w:tplc="0419001B" w:tentative="1">
      <w:start w:val="1"/>
      <w:numFmt w:val="lowerRoman"/>
      <w:lvlText w:val="%3."/>
      <w:lvlJc w:val="right"/>
      <w:pPr>
        <w:tabs>
          <w:tab w:val="num" w:pos="2862"/>
        </w:tabs>
        <w:ind w:left="2862" w:hanging="180"/>
      </w:pPr>
    </w:lvl>
    <w:lvl w:ilvl="3" w:tplc="0419000F" w:tentative="1">
      <w:start w:val="1"/>
      <w:numFmt w:val="decimal"/>
      <w:lvlText w:val="%4."/>
      <w:lvlJc w:val="left"/>
      <w:pPr>
        <w:tabs>
          <w:tab w:val="num" w:pos="3582"/>
        </w:tabs>
        <w:ind w:left="3582" w:hanging="360"/>
      </w:pPr>
    </w:lvl>
    <w:lvl w:ilvl="4" w:tplc="04190019" w:tentative="1">
      <w:start w:val="1"/>
      <w:numFmt w:val="lowerLetter"/>
      <w:lvlText w:val="%5."/>
      <w:lvlJc w:val="left"/>
      <w:pPr>
        <w:tabs>
          <w:tab w:val="num" w:pos="4302"/>
        </w:tabs>
        <w:ind w:left="4302" w:hanging="360"/>
      </w:pPr>
    </w:lvl>
    <w:lvl w:ilvl="5" w:tplc="0419001B" w:tentative="1">
      <w:start w:val="1"/>
      <w:numFmt w:val="lowerRoman"/>
      <w:lvlText w:val="%6."/>
      <w:lvlJc w:val="right"/>
      <w:pPr>
        <w:tabs>
          <w:tab w:val="num" w:pos="5022"/>
        </w:tabs>
        <w:ind w:left="5022" w:hanging="180"/>
      </w:pPr>
    </w:lvl>
    <w:lvl w:ilvl="6" w:tplc="0419000F" w:tentative="1">
      <w:start w:val="1"/>
      <w:numFmt w:val="decimal"/>
      <w:lvlText w:val="%7."/>
      <w:lvlJc w:val="left"/>
      <w:pPr>
        <w:tabs>
          <w:tab w:val="num" w:pos="5742"/>
        </w:tabs>
        <w:ind w:left="5742" w:hanging="360"/>
      </w:pPr>
    </w:lvl>
    <w:lvl w:ilvl="7" w:tplc="04190019" w:tentative="1">
      <w:start w:val="1"/>
      <w:numFmt w:val="lowerLetter"/>
      <w:lvlText w:val="%8."/>
      <w:lvlJc w:val="left"/>
      <w:pPr>
        <w:tabs>
          <w:tab w:val="num" w:pos="6462"/>
        </w:tabs>
        <w:ind w:left="6462" w:hanging="360"/>
      </w:pPr>
    </w:lvl>
    <w:lvl w:ilvl="8" w:tplc="0419001B" w:tentative="1">
      <w:start w:val="1"/>
      <w:numFmt w:val="lowerRoman"/>
      <w:lvlText w:val="%9."/>
      <w:lvlJc w:val="right"/>
      <w:pPr>
        <w:tabs>
          <w:tab w:val="num" w:pos="7182"/>
        </w:tabs>
        <w:ind w:left="7182" w:hanging="180"/>
      </w:pPr>
    </w:lvl>
  </w:abstractNum>
  <w:abstractNum w:abstractNumId="2">
    <w:nsid w:val="161B396F"/>
    <w:multiLevelType w:val="hybridMultilevel"/>
    <w:tmpl w:val="E4646986"/>
    <w:lvl w:ilvl="0" w:tplc="FFFFFFFF">
      <w:start w:val="1"/>
      <w:numFmt w:val="decimal"/>
      <w:lvlText w:val="%1."/>
      <w:lvlJc w:val="left"/>
      <w:pPr>
        <w:tabs>
          <w:tab w:val="num" w:pos="2039"/>
        </w:tabs>
        <w:ind w:left="2039" w:hanging="1188"/>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
    <w:nsid w:val="320F168B"/>
    <w:multiLevelType w:val="hybridMultilevel"/>
    <w:tmpl w:val="453E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F90DBC"/>
    <w:multiLevelType w:val="hybridMultilevel"/>
    <w:tmpl w:val="940C1446"/>
    <w:lvl w:ilvl="0" w:tplc="249E4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75F6726"/>
    <w:multiLevelType w:val="hybridMultilevel"/>
    <w:tmpl w:val="9E268A28"/>
    <w:lvl w:ilvl="0" w:tplc="4D94BBA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8E865FA"/>
    <w:multiLevelType w:val="multilevel"/>
    <w:tmpl w:val="A3080328"/>
    <w:lvl w:ilvl="0">
      <w:start w:val="1"/>
      <w:numFmt w:val="decimal"/>
      <w:lvlText w:val="%1."/>
      <w:lvlJc w:val="left"/>
      <w:pPr>
        <w:tabs>
          <w:tab w:val="num" w:pos="1211"/>
        </w:tabs>
        <w:ind w:left="1211" w:hanging="360"/>
      </w:pPr>
      <w:rPr>
        <w:rFonts w:cs="Times New Roman"/>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3"/>
  </w:num>
  <w:num w:numId="6">
    <w:abstractNumId w:val="0"/>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9E"/>
    <w:rsid w:val="00007083"/>
    <w:rsid w:val="00012B84"/>
    <w:rsid w:val="00013840"/>
    <w:rsid w:val="00016826"/>
    <w:rsid w:val="00027F35"/>
    <w:rsid w:val="000324A2"/>
    <w:rsid w:val="0003333E"/>
    <w:rsid w:val="00037B12"/>
    <w:rsid w:val="00052C5F"/>
    <w:rsid w:val="00052CB8"/>
    <w:rsid w:val="00054964"/>
    <w:rsid w:val="0005583F"/>
    <w:rsid w:val="00070890"/>
    <w:rsid w:val="00070EAF"/>
    <w:rsid w:val="00076491"/>
    <w:rsid w:val="00084FF9"/>
    <w:rsid w:val="000861E6"/>
    <w:rsid w:val="0009104F"/>
    <w:rsid w:val="00096CC8"/>
    <w:rsid w:val="00097D3B"/>
    <w:rsid w:val="000B1B8F"/>
    <w:rsid w:val="000B3272"/>
    <w:rsid w:val="000B371F"/>
    <w:rsid w:val="000B3E58"/>
    <w:rsid w:val="000C66D3"/>
    <w:rsid w:val="000D0AC4"/>
    <w:rsid w:val="000D196D"/>
    <w:rsid w:val="000E73BC"/>
    <w:rsid w:val="000E7BB9"/>
    <w:rsid w:val="000F52F1"/>
    <w:rsid w:val="000F77E5"/>
    <w:rsid w:val="001052FD"/>
    <w:rsid w:val="00105B3D"/>
    <w:rsid w:val="00110630"/>
    <w:rsid w:val="00123F02"/>
    <w:rsid w:val="00126C0B"/>
    <w:rsid w:val="0013257D"/>
    <w:rsid w:val="00143692"/>
    <w:rsid w:val="00145DD1"/>
    <w:rsid w:val="001462A8"/>
    <w:rsid w:val="00151A49"/>
    <w:rsid w:val="00152D66"/>
    <w:rsid w:val="0015589E"/>
    <w:rsid w:val="001623FC"/>
    <w:rsid w:val="0016287D"/>
    <w:rsid w:val="001655DA"/>
    <w:rsid w:val="0016683E"/>
    <w:rsid w:val="001759FF"/>
    <w:rsid w:val="00180C38"/>
    <w:rsid w:val="001815F3"/>
    <w:rsid w:val="001826F8"/>
    <w:rsid w:val="00194C87"/>
    <w:rsid w:val="001A180C"/>
    <w:rsid w:val="001A3D6D"/>
    <w:rsid w:val="001A49BC"/>
    <w:rsid w:val="001A7957"/>
    <w:rsid w:val="001B27E3"/>
    <w:rsid w:val="001B379E"/>
    <w:rsid w:val="001C2C88"/>
    <w:rsid w:val="001C4FE2"/>
    <w:rsid w:val="001D0DEF"/>
    <w:rsid w:val="001E729A"/>
    <w:rsid w:val="001F45D8"/>
    <w:rsid w:val="00206B1F"/>
    <w:rsid w:val="00227359"/>
    <w:rsid w:val="00250895"/>
    <w:rsid w:val="002513E2"/>
    <w:rsid w:val="002519FE"/>
    <w:rsid w:val="00257A4A"/>
    <w:rsid w:val="0026001C"/>
    <w:rsid w:val="00262B0A"/>
    <w:rsid w:val="00263970"/>
    <w:rsid w:val="00272062"/>
    <w:rsid w:val="00273270"/>
    <w:rsid w:val="00273AF6"/>
    <w:rsid w:val="00274B9F"/>
    <w:rsid w:val="00276E93"/>
    <w:rsid w:val="00291A3B"/>
    <w:rsid w:val="002960BB"/>
    <w:rsid w:val="00296E25"/>
    <w:rsid w:val="002A50BB"/>
    <w:rsid w:val="002C149B"/>
    <w:rsid w:val="002C4772"/>
    <w:rsid w:val="002C762F"/>
    <w:rsid w:val="002D616C"/>
    <w:rsid w:val="002E3DE4"/>
    <w:rsid w:val="002E5A0A"/>
    <w:rsid w:val="002E76C2"/>
    <w:rsid w:val="0030292C"/>
    <w:rsid w:val="003037C6"/>
    <w:rsid w:val="00303845"/>
    <w:rsid w:val="003244EA"/>
    <w:rsid w:val="00325962"/>
    <w:rsid w:val="003423D3"/>
    <w:rsid w:val="00344222"/>
    <w:rsid w:val="00350445"/>
    <w:rsid w:val="003525ED"/>
    <w:rsid w:val="00352F98"/>
    <w:rsid w:val="00360BCC"/>
    <w:rsid w:val="00371065"/>
    <w:rsid w:val="003734FA"/>
    <w:rsid w:val="00376801"/>
    <w:rsid w:val="00377437"/>
    <w:rsid w:val="0038009A"/>
    <w:rsid w:val="00382391"/>
    <w:rsid w:val="003A141A"/>
    <w:rsid w:val="003A26E5"/>
    <w:rsid w:val="003A3730"/>
    <w:rsid w:val="003A50D6"/>
    <w:rsid w:val="003B1463"/>
    <w:rsid w:val="003B72E2"/>
    <w:rsid w:val="003B74E0"/>
    <w:rsid w:val="003B7CBA"/>
    <w:rsid w:val="003C1A92"/>
    <w:rsid w:val="003C3226"/>
    <w:rsid w:val="003D0F0F"/>
    <w:rsid w:val="003D3841"/>
    <w:rsid w:val="003D5C6B"/>
    <w:rsid w:val="003E5B86"/>
    <w:rsid w:val="003F0032"/>
    <w:rsid w:val="003F4DC1"/>
    <w:rsid w:val="00401CA8"/>
    <w:rsid w:val="00414612"/>
    <w:rsid w:val="004208EA"/>
    <w:rsid w:val="00422FF3"/>
    <w:rsid w:val="004328AA"/>
    <w:rsid w:val="00436607"/>
    <w:rsid w:val="004401AB"/>
    <w:rsid w:val="0044259C"/>
    <w:rsid w:val="004516FB"/>
    <w:rsid w:val="00452406"/>
    <w:rsid w:val="0046161A"/>
    <w:rsid w:val="00470901"/>
    <w:rsid w:val="00471A0D"/>
    <w:rsid w:val="00486F68"/>
    <w:rsid w:val="004A20C0"/>
    <w:rsid w:val="004A3426"/>
    <w:rsid w:val="004A511A"/>
    <w:rsid w:val="004A7EA3"/>
    <w:rsid w:val="004B0FC4"/>
    <w:rsid w:val="004B3698"/>
    <w:rsid w:val="004D2362"/>
    <w:rsid w:val="004D2388"/>
    <w:rsid w:val="004D3543"/>
    <w:rsid w:val="004D659D"/>
    <w:rsid w:val="00500588"/>
    <w:rsid w:val="00500DF2"/>
    <w:rsid w:val="00512867"/>
    <w:rsid w:val="00516DC7"/>
    <w:rsid w:val="00520A5A"/>
    <w:rsid w:val="005249C6"/>
    <w:rsid w:val="00525535"/>
    <w:rsid w:val="005345D1"/>
    <w:rsid w:val="00537FE8"/>
    <w:rsid w:val="00541DF8"/>
    <w:rsid w:val="00544288"/>
    <w:rsid w:val="00553585"/>
    <w:rsid w:val="0055632F"/>
    <w:rsid w:val="00561375"/>
    <w:rsid w:val="0056207A"/>
    <w:rsid w:val="00564CBE"/>
    <w:rsid w:val="00566E19"/>
    <w:rsid w:val="0057582B"/>
    <w:rsid w:val="00580BCF"/>
    <w:rsid w:val="00584BAE"/>
    <w:rsid w:val="00592A04"/>
    <w:rsid w:val="00593F53"/>
    <w:rsid w:val="00597BC6"/>
    <w:rsid w:val="005A7428"/>
    <w:rsid w:val="005B34F5"/>
    <w:rsid w:val="005B51C6"/>
    <w:rsid w:val="005B669A"/>
    <w:rsid w:val="005C0E0A"/>
    <w:rsid w:val="005C2144"/>
    <w:rsid w:val="005C46CB"/>
    <w:rsid w:val="005C5290"/>
    <w:rsid w:val="005C7FA3"/>
    <w:rsid w:val="005D041A"/>
    <w:rsid w:val="005D079B"/>
    <w:rsid w:val="005D097E"/>
    <w:rsid w:val="005D5C99"/>
    <w:rsid w:val="005D64F0"/>
    <w:rsid w:val="005D7DCA"/>
    <w:rsid w:val="005E091A"/>
    <w:rsid w:val="005E349D"/>
    <w:rsid w:val="005E482E"/>
    <w:rsid w:val="005E642E"/>
    <w:rsid w:val="005F0DF4"/>
    <w:rsid w:val="005F683B"/>
    <w:rsid w:val="005F6EDA"/>
    <w:rsid w:val="005F7F5C"/>
    <w:rsid w:val="00616203"/>
    <w:rsid w:val="0062425C"/>
    <w:rsid w:val="0062675B"/>
    <w:rsid w:val="0063028B"/>
    <w:rsid w:val="00633380"/>
    <w:rsid w:val="006342AD"/>
    <w:rsid w:val="006345AC"/>
    <w:rsid w:val="006354CB"/>
    <w:rsid w:val="0063683B"/>
    <w:rsid w:val="00637397"/>
    <w:rsid w:val="00644907"/>
    <w:rsid w:val="00644C18"/>
    <w:rsid w:val="006455A8"/>
    <w:rsid w:val="0065357D"/>
    <w:rsid w:val="00657795"/>
    <w:rsid w:val="00660C88"/>
    <w:rsid w:val="006673DF"/>
    <w:rsid w:val="006676B1"/>
    <w:rsid w:val="00670C48"/>
    <w:rsid w:val="006730E8"/>
    <w:rsid w:val="00675332"/>
    <w:rsid w:val="00677C59"/>
    <w:rsid w:val="006808E8"/>
    <w:rsid w:val="006831AB"/>
    <w:rsid w:val="00690FDB"/>
    <w:rsid w:val="006A7A27"/>
    <w:rsid w:val="006B1528"/>
    <w:rsid w:val="006B3CE2"/>
    <w:rsid w:val="006B53F2"/>
    <w:rsid w:val="006C4C46"/>
    <w:rsid w:val="006C7031"/>
    <w:rsid w:val="006C7273"/>
    <w:rsid w:val="006D141A"/>
    <w:rsid w:val="006D265D"/>
    <w:rsid w:val="006D2E6C"/>
    <w:rsid w:val="006D4A01"/>
    <w:rsid w:val="006D67E1"/>
    <w:rsid w:val="006D78E0"/>
    <w:rsid w:val="006E58A9"/>
    <w:rsid w:val="006E6103"/>
    <w:rsid w:val="006F4661"/>
    <w:rsid w:val="006F60C3"/>
    <w:rsid w:val="0070396D"/>
    <w:rsid w:val="00706EF9"/>
    <w:rsid w:val="007130D7"/>
    <w:rsid w:val="007232B3"/>
    <w:rsid w:val="0073255A"/>
    <w:rsid w:val="00735D83"/>
    <w:rsid w:val="00740A4B"/>
    <w:rsid w:val="007413A0"/>
    <w:rsid w:val="00742E61"/>
    <w:rsid w:val="00743FF2"/>
    <w:rsid w:val="00744727"/>
    <w:rsid w:val="00744A87"/>
    <w:rsid w:val="007454A5"/>
    <w:rsid w:val="00751363"/>
    <w:rsid w:val="007554D6"/>
    <w:rsid w:val="00760126"/>
    <w:rsid w:val="00762568"/>
    <w:rsid w:val="0076426F"/>
    <w:rsid w:val="007716F9"/>
    <w:rsid w:val="00777623"/>
    <w:rsid w:val="007878FA"/>
    <w:rsid w:val="00790AD2"/>
    <w:rsid w:val="007916E1"/>
    <w:rsid w:val="007B31D4"/>
    <w:rsid w:val="007B3983"/>
    <w:rsid w:val="007B495C"/>
    <w:rsid w:val="007B7D36"/>
    <w:rsid w:val="007C41DD"/>
    <w:rsid w:val="007C6641"/>
    <w:rsid w:val="007C7812"/>
    <w:rsid w:val="007D03AB"/>
    <w:rsid w:val="007D4938"/>
    <w:rsid w:val="007D765F"/>
    <w:rsid w:val="007D79A2"/>
    <w:rsid w:val="007E3309"/>
    <w:rsid w:val="007E3DC9"/>
    <w:rsid w:val="007E6307"/>
    <w:rsid w:val="007E773D"/>
    <w:rsid w:val="007F5994"/>
    <w:rsid w:val="00800235"/>
    <w:rsid w:val="00801552"/>
    <w:rsid w:val="008119F5"/>
    <w:rsid w:val="00814439"/>
    <w:rsid w:val="008147CB"/>
    <w:rsid w:val="00815E3E"/>
    <w:rsid w:val="00817A40"/>
    <w:rsid w:val="008201AD"/>
    <w:rsid w:val="00830C46"/>
    <w:rsid w:val="008332D0"/>
    <w:rsid w:val="008353BA"/>
    <w:rsid w:val="00836957"/>
    <w:rsid w:val="00844435"/>
    <w:rsid w:val="008504B1"/>
    <w:rsid w:val="00850AB1"/>
    <w:rsid w:val="00851DA0"/>
    <w:rsid w:val="00860CAF"/>
    <w:rsid w:val="0086178D"/>
    <w:rsid w:val="00863A06"/>
    <w:rsid w:val="00871BBF"/>
    <w:rsid w:val="00872BD4"/>
    <w:rsid w:val="00882DDF"/>
    <w:rsid w:val="0088309D"/>
    <w:rsid w:val="00885C69"/>
    <w:rsid w:val="008871A3"/>
    <w:rsid w:val="008925C1"/>
    <w:rsid w:val="008938D5"/>
    <w:rsid w:val="00893B46"/>
    <w:rsid w:val="008947F8"/>
    <w:rsid w:val="008A6285"/>
    <w:rsid w:val="008B7762"/>
    <w:rsid w:val="008D3000"/>
    <w:rsid w:val="008D3222"/>
    <w:rsid w:val="008D3C5D"/>
    <w:rsid w:val="008D47DA"/>
    <w:rsid w:val="008F186A"/>
    <w:rsid w:val="009003EE"/>
    <w:rsid w:val="009140BD"/>
    <w:rsid w:val="009166AF"/>
    <w:rsid w:val="00921ED2"/>
    <w:rsid w:val="00925C72"/>
    <w:rsid w:val="00930700"/>
    <w:rsid w:val="00930D7D"/>
    <w:rsid w:val="00937717"/>
    <w:rsid w:val="009378ED"/>
    <w:rsid w:val="009453C5"/>
    <w:rsid w:val="009502B3"/>
    <w:rsid w:val="00950D0F"/>
    <w:rsid w:val="00951AA5"/>
    <w:rsid w:val="00952719"/>
    <w:rsid w:val="0095635C"/>
    <w:rsid w:val="0096078F"/>
    <w:rsid w:val="00961B56"/>
    <w:rsid w:val="0096268D"/>
    <w:rsid w:val="00965253"/>
    <w:rsid w:val="00972044"/>
    <w:rsid w:val="00973645"/>
    <w:rsid w:val="009738D9"/>
    <w:rsid w:val="00973A0C"/>
    <w:rsid w:val="00982EEE"/>
    <w:rsid w:val="0098311F"/>
    <w:rsid w:val="00983F17"/>
    <w:rsid w:val="00984956"/>
    <w:rsid w:val="00984CC2"/>
    <w:rsid w:val="00985456"/>
    <w:rsid w:val="009931E0"/>
    <w:rsid w:val="00993937"/>
    <w:rsid w:val="00993DE0"/>
    <w:rsid w:val="009955CD"/>
    <w:rsid w:val="00995929"/>
    <w:rsid w:val="009A0189"/>
    <w:rsid w:val="009A5A57"/>
    <w:rsid w:val="009B0E8C"/>
    <w:rsid w:val="009B33EF"/>
    <w:rsid w:val="009C2543"/>
    <w:rsid w:val="009D00A7"/>
    <w:rsid w:val="009D455E"/>
    <w:rsid w:val="009E3525"/>
    <w:rsid w:val="009F012B"/>
    <w:rsid w:val="009F0F61"/>
    <w:rsid w:val="009F36F9"/>
    <w:rsid w:val="00A01BEA"/>
    <w:rsid w:val="00A048D7"/>
    <w:rsid w:val="00A078ED"/>
    <w:rsid w:val="00A130C0"/>
    <w:rsid w:val="00A131EC"/>
    <w:rsid w:val="00A15326"/>
    <w:rsid w:val="00A1681E"/>
    <w:rsid w:val="00A24409"/>
    <w:rsid w:val="00A33939"/>
    <w:rsid w:val="00A408C6"/>
    <w:rsid w:val="00A4731F"/>
    <w:rsid w:val="00A659D2"/>
    <w:rsid w:val="00A7305B"/>
    <w:rsid w:val="00A81CC2"/>
    <w:rsid w:val="00A81DAA"/>
    <w:rsid w:val="00A923C7"/>
    <w:rsid w:val="00A96430"/>
    <w:rsid w:val="00AA23C2"/>
    <w:rsid w:val="00AA4185"/>
    <w:rsid w:val="00AA4F51"/>
    <w:rsid w:val="00AB00AE"/>
    <w:rsid w:val="00AC04C3"/>
    <w:rsid w:val="00AC341E"/>
    <w:rsid w:val="00AC4238"/>
    <w:rsid w:val="00AD18C7"/>
    <w:rsid w:val="00AD3116"/>
    <w:rsid w:val="00AE47FB"/>
    <w:rsid w:val="00AE64B0"/>
    <w:rsid w:val="00AE6E5D"/>
    <w:rsid w:val="00B100E8"/>
    <w:rsid w:val="00B22C21"/>
    <w:rsid w:val="00B23042"/>
    <w:rsid w:val="00B24E6C"/>
    <w:rsid w:val="00B35401"/>
    <w:rsid w:val="00B37EDB"/>
    <w:rsid w:val="00B513C0"/>
    <w:rsid w:val="00B60744"/>
    <w:rsid w:val="00B62AE6"/>
    <w:rsid w:val="00B65F46"/>
    <w:rsid w:val="00B77EB6"/>
    <w:rsid w:val="00B83459"/>
    <w:rsid w:val="00B83496"/>
    <w:rsid w:val="00B84CBC"/>
    <w:rsid w:val="00BA053F"/>
    <w:rsid w:val="00BA5922"/>
    <w:rsid w:val="00BB036B"/>
    <w:rsid w:val="00BB15E6"/>
    <w:rsid w:val="00BB44C8"/>
    <w:rsid w:val="00BD4719"/>
    <w:rsid w:val="00BD5716"/>
    <w:rsid w:val="00BE2FE8"/>
    <w:rsid w:val="00BE44AD"/>
    <w:rsid w:val="00BE5356"/>
    <w:rsid w:val="00BF0055"/>
    <w:rsid w:val="00BF0A67"/>
    <w:rsid w:val="00BF56E8"/>
    <w:rsid w:val="00C00E37"/>
    <w:rsid w:val="00C04E22"/>
    <w:rsid w:val="00C14224"/>
    <w:rsid w:val="00C31065"/>
    <w:rsid w:val="00C32888"/>
    <w:rsid w:val="00C3319A"/>
    <w:rsid w:val="00C33F73"/>
    <w:rsid w:val="00C42ADD"/>
    <w:rsid w:val="00C43EA8"/>
    <w:rsid w:val="00C459E3"/>
    <w:rsid w:val="00C50AE0"/>
    <w:rsid w:val="00C51F2F"/>
    <w:rsid w:val="00C60610"/>
    <w:rsid w:val="00C60671"/>
    <w:rsid w:val="00C62CB4"/>
    <w:rsid w:val="00C63EBF"/>
    <w:rsid w:val="00C72056"/>
    <w:rsid w:val="00C725F7"/>
    <w:rsid w:val="00C74C4A"/>
    <w:rsid w:val="00C80370"/>
    <w:rsid w:val="00C80FD4"/>
    <w:rsid w:val="00C8154F"/>
    <w:rsid w:val="00C839FF"/>
    <w:rsid w:val="00C90503"/>
    <w:rsid w:val="00C90901"/>
    <w:rsid w:val="00C90D04"/>
    <w:rsid w:val="00C9237B"/>
    <w:rsid w:val="00C9588E"/>
    <w:rsid w:val="00CA1D83"/>
    <w:rsid w:val="00CA374A"/>
    <w:rsid w:val="00CA53DA"/>
    <w:rsid w:val="00CA5A79"/>
    <w:rsid w:val="00CA5BA4"/>
    <w:rsid w:val="00CA75C0"/>
    <w:rsid w:val="00CB0E91"/>
    <w:rsid w:val="00CB791E"/>
    <w:rsid w:val="00CD2A93"/>
    <w:rsid w:val="00CE5B58"/>
    <w:rsid w:val="00CF2F24"/>
    <w:rsid w:val="00CF44E3"/>
    <w:rsid w:val="00CF7463"/>
    <w:rsid w:val="00D057B6"/>
    <w:rsid w:val="00D16ABC"/>
    <w:rsid w:val="00D20ADC"/>
    <w:rsid w:val="00D232AE"/>
    <w:rsid w:val="00D33864"/>
    <w:rsid w:val="00D3637A"/>
    <w:rsid w:val="00D37397"/>
    <w:rsid w:val="00D430B6"/>
    <w:rsid w:val="00D478E9"/>
    <w:rsid w:val="00D53675"/>
    <w:rsid w:val="00D567F6"/>
    <w:rsid w:val="00D57DBF"/>
    <w:rsid w:val="00D61890"/>
    <w:rsid w:val="00D64780"/>
    <w:rsid w:val="00D661B3"/>
    <w:rsid w:val="00D76C1C"/>
    <w:rsid w:val="00D7727D"/>
    <w:rsid w:val="00D82A06"/>
    <w:rsid w:val="00D91E5D"/>
    <w:rsid w:val="00D953BD"/>
    <w:rsid w:val="00D97057"/>
    <w:rsid w:val="00DA05DF"/>
    <w:rsid w:val="00DA07EA"/>
    <w:rsid w:val="00DA4917"/>
    <w:rsid w:val="00DA4A1A"/>
    <w:rsid w:val="00DB35FB"/>
    <w:rsid w:val="00DB5759"/>
    <w:rsid w:val="00DC0748"/>
    <w:rsid w:val="00DC2CF6"/>
    <w:rsid w:val="00DC7FDD"/>
    <w:rsid w:val="00DD2AB4"/>
    <w:rsid w:val="00DE3406"/>
    <w:rsid w:val="00DF6A92"/>
    <w:rsid w:val="00E00BA9"/>
    <w:rsid w:val="00E00E6E"/>
    <w:rsid w:val="00E020F7"/>
    <w:rsid w:val="00E02214"/>
    <w:rsid w:val="00E03943"/>
    <w:rsid w:val="00E10096"/>
    <w:rsid w:val="00E1151E"/>
    <w:rsid w:val="00E118A6"/>
    <w:rsid w:val="00E23D70"/>
    <w:rsid w:val="00E365AB"/>
    <w:rsid w:val="00E369D4"/>
    <w:rsid w:val="00E37EBA"/>
    <w:rsid w:val="00E42A03"/>
    <w:rsid w:val="00E56120"/>
    <w:rsid w:val="00E579A2"/>
    <w:rsid w:val="00E62F22"/>
    <w:rsid w:val="00E6328B"/>
    <w:rsid w:val="00E670D8"/>
    <w:rsid w:val="00E732F5"/>
    <w:rsid w:val="00E73CA7"/>
    <w:rsid w:val="00E7449A"/>
    <w:rsid w:val="00E82546"/>
    <w:rsid w:val="00E919B9"/>
    <w:rsid w:val="00E96852"/>
    <w:rsid w:val="00EA0F6F"/>
    <w:rsid w:val="00EA4FC8"/>
    <w:rsid w:val="00EB5139"/>
    <w:rsid w:val="00EB70E0"/>
    <w:rsid w:val="00EC10DF"/>
    <w:rsid w:val="00EC613B"/>
    <w:rsid w:val="00EC6E70"/>
    <w:rsid w:val="00ED301B"/>
    <w:rsid w:val="00ED5145"/>
    <w:rsid w:val="00EE01C1"/>
    <w:rsid w:val="00EE3933"/>
    <w:rsid w:val="00EF01B1"/>
    <w:rsid w:val="00EF26CA"/>
    <w:rsid w:val="00EF6DC4"/>
    <w:rsid w:val="00F00C5E"/>
    <w:rsid w:val="00F01A05"/>
    <w:rsid w:val="00F12348"/>
    <w:rsid w:val="00F2736F"/>
    <w:rsid w:val="00F33AFC"/>
    <w:rsid w:val="00F358E1"/>
    <w:rsid w:val="00F50ED6"/>
    <w:rsid w:val="00F51D78"/>
    <w:rsid w:val="00F53B86"/>
    <w:rsid w:val="00F56C0B"/>
    <w:rsid w:val="00F67EE1"/>
    <w:rsid w:val="00F70BE5"/>
    <w:rsid w:val="00F71527"/>
    <w:rsid w:val="00F75B9B"/>
    <w:rsid w:val="00F80A15"/>
    <w:rsid w:val="00F908B5"/>
    <w:rsid w:val="00F91E0D"/>
    <w:rsid w:val="00F9360F"/>
    <w:rsid w:val="00F94A37"/>
    <w:rsid w:val="00F953A6"/>
    <w:rsid w:val="00F95E6A"/>
    <w:rsid w:val="00F96AB3"/>
    <w:rsid w:val="00FA1D37"/>
    <w:rsid w:val="00FA37F4"/>
    <w:rsid w:val="00FA4C45"/>
    <w:rsid w:val="00FA5E67"/>
    <w:rsid w:val="00FB45FD"/>
    <w:rsid w:val="00FB61B6"/>
    <w:rsid w:val="00FB63CF"/>
    <w:rsid w:val="00FC480E"/>
    <w:rsid w:val="00FE31D2"/>
    <w:rsid w:val="00FE6D7E"/>
    <w:rsid w:val="00FF5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 w:type="paragraph" w:styleId="af1">
    <w:name w:val="No Spacing"/>
    <w:uiPriority w:val="1"/>
    <w:qFormat/>
    <w:rsid w:val="00EB70E0"/>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AF6"/>
    <w:rPr>
      <w:sz w:val="24"/>
      <w:szCs w:val="24"/>
    </w:rPr>
  </w:style>
  <w:style w:type="paragraph" w:styleId="1">
    <w:name w:val="heading 1"/>
    <w:basedOn w:val="a"/>
    <w:next w:val="a"/>
    <w:link w:val="10"/>
    <w:qFormat/>
    <w:rsid w:val="00CD2A93"/>
    <w:pPr>
      <w:keepNext/>
      <w:outlineLvl w:val="0"/>
    </w:pPr>
    <w:rPr>
      <w:sz w:val="28"/>
      <w:szCs w:val="20"/>
    </w:rPr>
  </w:style>
  <w:style w:type="paragraph" w:styleId="2">
    <w:name w:val="heading 2"/>
    <w:basedOn w:val="a"/>
    <w:next w:val="a"/>
    <w:link w:val="20"/>
    <w:qFormat/>
    <w:rsid w:val="005345D1"/>
    <w:pPr>
      <w:keepNext/>
      <w:jc w:val="center"/>
      <w:outlineLvl w:val="1"/>
    </w:pPr>
    <w:rPr>
      <w:sz w:val="28"/>
      <w:szCs w:val="20"/>
    </w:rPr>
  </w:style>
  <w:style w:type="paragraph" w:styleId="3">
    <w:name w:val="heading 3"/>
    <w:basedOn w:val="a"/>
    <w:next w:val="a"/>
    <w:qFormat/>
    <w:rsid w:val="006F60C3"/>
    <w:pPr>
      <w:keepNext/>
      <w:ind w:firstLine="851"/>
      <w:jc w:val="center"/>
      <w:outlineLvl w:val="2"/>
    </w:pPr>
    <w:rPr>
      <w:sz w:val="28"/>
      <w:szCs w:val="20"/>
    </w:rPr>
  </w:style>
  <w:style w:type="paragraph" w:styleId="5">
    <w:name w:val="heading 5"/>
    <w:basedOn w:val="a"/>
    <w:next w:val="a"/>
    <w:link w:val="50"/>
    <w:qFormat/>
    <w:rsid w:val="005345D1"/>
    <w:pPr>
      <w:keepNext/>
      <w:ind w:left="1531"/>
      <w:jc w:val="center"/>
      <w:outlineLvl w:val="4"/>
    </w:pPr>
    <w:rPr>
      <w:sz w:val="28"/>
      <w:szCs w:val="20"/>
    </w:rPr>
  </w:style>
  <w:style w:type="paragraph" w:styleId="7">
    <w:name w:val="heading 7"/>
    <w:basedOn w:val="a"/>
    <w:next w:val="a"/>
    <w:qFormat/>
    <w:rsid w:val="005345D1"/>
    <w:pPr>
      <w:keepNext/>
      <w:ind w:left="176"/>
      <w:jc w:val="both"/>
      <w:outlineLvl w:val="6"/>
    </w:pPr>
    <w:rPr>
      <w:b/>
      <w:color w:val="00800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1B379E"/>
    <w:pPr>
      <w:autoSpaceDE w:val="0"/>
      <w:autoSpaceDN w:val="0"/>
      <w:adjustRightInd w:val="0"/>
      <w:ind w:firstLine="720"/>
    </w:pPr>
    <w:rPr>
      <w:rFonts w:ascii="Arial" w:hAnsi="Arial" w:cs="Arial"/>
    </w:rPr>
  </w:style>
  <w:style w:type="paragraph" w:customStyle="1" w:styleId="ConsNonformat">
    <w:name w:val="ConsNonformat"/>
    <w:link w:val="ConsNonformat0"/>
    <w:rsid w:val="001B379E"/>
    <w:pPr>
      <w:autoSpaceDE w:val="0"/>
      <w:autoSpaceDN w:val="0"/>
      <w:adjustRightInd w:val="0"/>
    </w:pPr>
    <w:rPr>
      <w:rFonts w:ascii="Courier New" w:hAnsi="Courier New" w:cs="Courier New"/>
    </w:rPr>
  </w:style>
  <w:style w:type="table" w:styleId="a3">
    <w:name w:val="Table Grid"/>
    <w:basedOn w:val="a1"/>
    <w:rsid w:val="00893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C9237B"/>
    <w:pPr>
      <w:autoSpaceDE w:val="0"/>
      <w:autoSpaceDN w:val="0"/>
      <w:adjustRightInd w:val="0"/>
    </w:pPr>
    <w:rPr>
      <w:rFonts w:ascii="Arial" w:hAnsi="Arial" w:cs="Arial"/>
    </w:rPr>
  </w:style>
  <w:style w:type="paragraph" w:styleId="a4">
    <w:name w:val="header"/>
    <w:aliases w:val=" Знак,Знак1,Знак2,Верхний колонтитул Знак1 Знак,Верхний колонтитул Знак Знак1 Знак,Знак1 Знак Знак Знак,Знак2 Знак Знак Знак1,Верхний колонтитул Знак Знак Знак Знак, Знак Знак Знак Знак, Знак Знак1 Знак,Зн,Знак1 Знак1 Знак,Знак"/>
    <w:basedOn w:val="a"/>
    <w:link w:val="a5"/>
    <w:rsid w:val="00CF7463"/>
    <w:pPr>
      <w:tabs>
        <w:tab w:val="center" w:pos="4677"/>
        <w:tab w:val="right" w:pos="9355"/>
      </w:tabs>
    </w:pPr>
  </w:style>
  <w:style w:type="character" w:styleId="a6">
    <w:name w:val="page number"/>
    <w:basedOn w:val="a0"/>
    <w:rsid w:val="00CF7463"/>
    <w:rPr>
      <w:rFonts w:cs="Times New Roman"/>
    </w:rPr>
  </w:style>
  <w:style w:type="paragraph" w:styleId="21">
    <w:name w:val="Body Text Indent 2"/>
    <w:basedOn w:val="a"/>
    <w:link w:val="22"/>
    <w:rsid w:val="00CD2A93"/>
    <w:pPr>
      <w:ind w:left="4253"/>
      <w:jc w:val="both"/>
    </w:pPr>
    <w:rPr>
      <w:sz w:val="28"/>
      <w:szCs w:val="20"/>
    </w:rPr>
  </w:style>
  <w:style w:type="paragraph" w:styleId="a7">
    <w:name w:val="Plain Text"/>
    <w:basedOn w:val="a"/>
    <w:link w:val="a8"/>
    <w:rsid w:val="00CD2A93"/>
    <w:rPr>
      <w:rFonts w:ascii="Courier New" w:hAnsi="Courier New"/>
      <w:sz w:val="20"/>
      <w:szCs w:val="20"/>
    </w:rPr>
  </w:style>
  <w:style w:type="character" w:customStyle="1" w:styleId="10">
    <w:name w:val="Заголовок 1 Знак"/>
    <w:basedOn w:val="a0"/>
    <w:link w:val="1"/>
    <w:locked/>
    <w:rsid w:val="005345D1"/>
    <w:rPr>
      <w:rFonts w:cs="Times New Roman"/>
      <w:sz w:val="28"/>
      <w:lang w:val="ru-RU" w:eastAsia="ru-RU" w:bidi="ar-SA"/>
    </w:rPr>
  </w:style>
  <w:style w:type="character" w:customStyle="1" w:styleId="20">
    <w:name w:val="Заголовок 2 Знак"/>
    <w:basedOn w:val="a0"/>
    <w:link w:val="2"/>
    <w:locked/>
    <w:rsid w:val="005345D1"/>
    <w:rPr>
      <w:rFonts w:cs="Times New Roman"/>
      <w:sz w:val="28"/>
      <w:lang w:val="ru-RU" w:eastAsia="ru-RU" w:bidi="ar-SA"/>
    </w:rPr>
  </w:style>
  <w:style w:type="character" w:customStyle="1" w:styleId="50">
    <w:name w:val="Заголовок 5 Знак"/>
    <w:basedOn w:val="a0"/>
    <w:link w:val="5"/>
    <w:locked/>
    <w:rsid w:val="005345D1"/>
    <w:rPr>
      <w:rFonts w:cs="Times New Roman"/>
      <w:sz w:val="28"/>
      <w:lang w:val="ru-RU" w:eastAsia="ru-RU" w:bidi="ar-SA"/>
    </w:rPr>
  </w:style>
  <w:style w:type="character" w:customStyle="1" w:styleId="a5">
    <w:name w:val="Верхний колонтитул Знак"/>
    <w:aliases w:val=" Знак Знак,Знак1 Знак,Знак2 Знак,Верхний колонтитул Знак1 Знак Знак,Верхний колонтитул Знак Знак1 Знак Знак,Знак1 Знак Знак Знак Знак,Знак2 Знак Знак Знак1 Знак,Верхний колонтитул Знак Знак Знак Знак Знак, Знак Знак1 Знак Знак"/>
    <w:basedOn w:val="a0"/>
    <w:link w:val="a4"/>
    <w:locked/>
    <w:rsid w:val="005345D1"/>
    <w:rPr>
      <w:rFonts w:cs="Times New Roman"/>
      <w:sz w:val="24"/>
      <w:szCs w:val="24"/>
      <w:lang w:val="ru-RU" w:eastAsia="ru-RU" w:bidi="ar-SA"/>
    </w:rPr>
  </w:style>
  <w:style w:type="character" w:customStyle="1" w:styleId="a9">
    <w:name w:val="Основной текст Знак"/>
    <w:basedOn w:val="a0"/>
    <w:link w:val="aa"/>
    <w:locked/>
    <w:rsid w:val="005345D1"/>
    <w:rPr>
      <w:rFonts w:cs="Times New Roman"/>
      <w:sz w:val="26"/>
      <w:lang w:val="ru-RU" w:eastAsia="ru-RU" w:bidi="ar-SA"/>
    </w:rPr>
  </w:style>
  <w:style w:type="paragraph" w:styleId="aa">
    <w:name w:val="Body Text"/>
    <w:basedOn w:val="a"/>
    <w:link w:val="a9"/>
    <w:rsid w:val="005345D1"/>
    <w:pPr>
      <w:ind w:right="5244"/>
      <w:jc w:val="both"/>
    </w:pPr>
    <w:rPr>
      <w:sz w:val="26"/>
      <w:szCs w:val="20"/>
    </w:rPr>
  </w:style>
  <w:style w:type="character" w:customStyle="1" w:styleId="22">
    <w:name w:val="Основной текст с отступом 2 Знак"/>
    <w:basedOn w:val="a0"/>
    <w:link w:val="21"/>
    <w:locked/>
    <w:rsid w:val="005345D1"/>
    <w:rPr>
      <w:rFonts w:cs="Times New Roman"/>
      <w:sz w:val="28"/>
      <w:lang w:val="ru-RU" w:eastAsia="ru-RU" w:bidi="ar-SA"/>
    </w:rPr>
  </w:style>
  <w:style w:type="character" w:customStyle="1" w:styleId="a8">
    <w:name w:val="Текст Знак"/>
    <w:basedOn w:val="a0"/>
    <w:link w:val="a7"/>
    <w:locked/>
    <w:rsid w:val="005345D1"/>
    <w:rPr>
      <w:rFonts w:ascii="Courier New" w:hAnsi="Courier New" w:cs="Times New Roman"/>
      <w:lang w:val="ru-RU" w:eastAsia="ru-RU" w:bidi="ar-SA"/>
    </w:rPr>
  </w:style>
  <w:style w:type="paragraph" w:customStyle="1" w:styleId="ConsPlusNormal">
    <w:name w:val="ConsPlusNormal"/>
    <w:rsid w:val="006F60C3"/>
    <w:pPr>
      <w:autoSpaceDE w:val="0"/>
      <w:autoSpaceDN w:val="0"/>
      <w:adjustRightInd w:val="0"/>
      <w:ind w:firstLine="720"/>
    </w:pPr>
    <w:rPr>
      <w:rFonts w:ascii="Arial" w:hAnsi="Arial" w:cs="Arial"/>
    </w:rPr>
  </w:style>
  <w:style w:type="paragraph" w:customStyle="1" w:styleId="ConsPlusNonformat">
    <w:name w:val="ConsPlusNonformat"/>
    <w:rsid w:val="006F60C3"/>
    <w:pPr>
      <w:autoSpaceDE w:val="0"/>
      <w:autoSpaceDN w:val="0"/>
      <w:adjustRightInd w:val="0"/>
    </w:pPr>
    <w:rPr>
      <w:rFonts w:ascii="Courier New" w:hAnsi="Courier New" w:cs="Courier New"/>
    </w:rPr>
  </w:style>
  <w:style w:type="paragraph" w:customStyle="1" w:styleId="ConsPlusTitle">
    <w:name w:val="ConsPlusTitle"/>
    <w:rsid w:val="006F60C3"/>
    <w:pPr>
      <w:autoSpaceDE w:val="0"/>
      <w:autoSpaceDN w:val="0"/>
      <w:adjustRightInd w:val="0"/>
    </w:pPr>
    <w:rPr>
      <w:rFonts w:ascii="Arial" w:hAnsi="Arial" w:cs="Arial"/>
      <w:b/>
      <w:bCs/>
    </w:rPr>
  </w:style>
  <w:style w:type="paragraph" w:customStyle="1" w:styleId="23">
    <w:name w:val="Знак2 Знак Знак Знак Знак Знак Знак"/>
    <w:basedOn w:val="a"/>
    <w:rsid w:val="009738D9"/>
    <w:pPr>
      <w:spacing w:after="160" w:line="240" w:lineRule="exact"/>
    </w:pPr>
    <w:rPr>
      <w:rFonts w:ascii="Verdana" w:hAnsi="Verdana"/>
      <w:sz w:val="20"/>
      <w:szCs w:val="20"/>
      <w:lang w:val="en-US" w:eastAsia="en-US"/>
    </w:rPr>
  </w:style>
  <w:style w:type="paragraph" w:styleId="ab">
    <w:name w:val="footer"/>
    <w:basedOn w:val="a"/>
    <w:rsid w:val="008353BA"/>
    <w:pPr>
      <w:tabs>
        <w:tab w:val="center" w:pos="4677"/>
        <w:tab w:val="right" w:pos="9355"/>
      </w:tabs>
    </w:pPr>
  </w:style>
  <w:style w:type="paragraph" w:styleId="ac">
    <w:name w:val="Body Text Indent"/>
    <w:basedOn w:val="a"/>
    <w:rsid w:val="001462A8"/>
    <w:pPr>
      <w:spacing w:after="120"/>
      <w:ind w:left="283"/>
    </w:pPr>
    <w:rPr>
      <w:b/>
      <w:sz w:val="32"/>
      <w:szCs w:val="20"/>
    </w:rPr>
  </w:style>
  <w:style w:type="paragraph" w:styleId="ad">
    <w:name w:val="Balloon Text"/>
    <w:basedOn w:val="a"/>
    <w:semiHidden/>
    <w:rsid w:val="00E03943"/>
    <w:rPr>
      <w:rFonts w:ascii="Tahoma" w:hAnsi="Tahoma" w:cs="Tahoma"/>
      <w:sz w:val="16"/>
      <w:szCs w:val="16"/>
    </w:rPr>
  </w:style>
  <w:style w:type="character" w:customStyle="1" w:styleId="ConsNonformat0">
    <w:name w:val="ConsNonformat Знак"/>
    <w:basedOn w:val="a0"/>
    <w:link w:val="ConsNonformat"/>
    <w:locked/>
    <w:rsid w:val="00FE31D2"/>
    <w:rPr>
      <w:rFonts w:ascii="Courier New" w:hAnsi="Courier New" w:cs="Courier New"/>
      <w:lang w:val="ru-RU" w:eastAsia="ru-RU" w:bidi="ar-SA"/>
    </w:rPr>
  </w:style>
  <w:style w:type="paragraph" w:styleId="ae">
    <w:name w:val="List Paragraph"/>
    <w:basedOn w:val="a"/>
    <w:uiPriority w:val="34"/>
    <w:qFormat/>
    <w:rsid w:val="00B60744"/>
    <w:pPr>
      <w:ind w:left="720"/>
      <w:contextualSpacing/>
    </w:pPr>
  </w:style>
  <w:style w:type="paragraph" w:customStyle="1" w:styleId="af">
    <w:name w:val="Содержимое таблицы"/>
    <w:basedOn w:val="a"/>
    <w:rsid w:val="00D478E9"/>
    <w:pPr>
      <w:suppressLineNumbers/>
      <w:suppressAutoHyphens/>
    </w:pPr>
    <w:rPr>
      <w:lang w:eastAsia="ar-SA"/>
    </w:rPr>
  </w:style>
  <w:style w:type="paragraph" w:customStyle="1" w:styleId="210">
    <w:name w:val="Основной текст 21"/>
    <w:basedOn w:val="a"/>
    <w:rsid w:val="00D478E9"/>
    <w:pPr>
      <w:suppressAutoHyphens/>
      <w:jc w:val="both"/>
    </w:pPr>
    <w:rPr>
      <w:sz w:val="28"/>
      <w:lang w:eastAsia="ar-SA"/>
    </w:rPr>
  </w:style>
  <w:style w:type="paragraph" w:styleId="af0">
    <w:name w:val="Normal (Web)"/>
    <w:basedOn w:val="a"/>
    <w:uiPriority w:val="99"/>
    <w:semiHidden/>
    <w:unhideWhenUsed/>
    <w:rsid w:val="001A3D6D"/>
    <w:pPr>
      <w:spacing w:before="100" w:beforeAutospacing="1" w:after="100" w:afterAutospacing="1"/>
    </w:pPr>
  </w:style>
  <w:style w:type="paragraph" w:customStyle="1" w:styleId="11">
    <w:name w:val="Название объекта1"/>
    <w:basedOn w:val="a"/>
    <w:next w:val="a"/>
    <w:uiPriority w:val="99"/>
    <w:rsid w:val="001A3D6D"/>
    <w:pPr>
      <w:suppressAutoHyphens/>
      <w:jc w:val="both"/>
    </w:pPr>
    <w:rPr>
      <w:sz w:val="28"/>
      <w:lang w:eastAsia="ar-SA"/>
    </w:rPr>
  </w:style>
  <w:style w:type="paragraph" w:styleId="af1">
    <w:name w:val="No Spacing"/>
    <w:uiPriority w:val="1"/>
    <w:qFormat/>
    <w:rsid w:val="00EB70E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104">
      <w:bodyDiv w:val="1"/>
      <w:marLeft w:val="0"/>
      <w:marRight w:val="0"/>
      <w:marTop w:val="0"/>
      <w:marBottom w:val="0"/>
      <w:divBdr>
        <w:top w:val="none" w:sz="0" w:space="0" w:color="auto"/>
        <w:left w:val="none" w:sz="0" w:space="0" w:color="auto"/>
        <w:bottom w:val="none" w:sz="0" w:space="0" w:color="auto"/>
        <w:right w:val="none" w:sz="0" w:space="0" w:color="auto"/>
      </w:divBdr>
    </w:div>
    <w:div w:id="310408496">
      <w:bodyDiv w:val="1"/>
      <w:marLeft w:val="0"/>
      <w:marRight w:val="0"/>
      <w:marTop w:val="0"/>
      <w:marBottom w:val="0"/>
      <w:divBdr>
        <w:top w:val="none" w:sz="0" w:space="0" w:color="auto"/>
        <w:left w:val="none" w:sz="0" w:space="0" w:color="auto"/>
        <w:bottom w:val="none" w:sz="0" w:space="0" w:color="auto"/>
        <w:right w:val="none" w:sz="0" w:space="0" w:color="auto"/>
      </w:divBdr>
    </w:div>
    <w:div w:id="1522040803">
      <w:bodyDiv w:val="1"/>
      <w:marLeft w:val="0"/>
      <w:marRight w:val="0"/>
      <w:marTop w:val="0"/>
      <w:marBottom w:val="0"/>
      <w:divBdr>
        <w:top w:val="none" w:sz="0" w:space="0" w:color="auto"/>
        <w:left w:val="none" w:sz="0" w:space="0" w:color="auto"/>
        <w:bottom w:val="none" w:sz="0" w:space="0" w:color="auto"/>
        <w:right w:val="none" w:sz="0" w:space="0" w:color="auto"/>
      </w:divBdr>
    </w:div>
    <w:div w:id="1751154640">
      <w:bodyDiv w:val="1"/>
      <w:marLeft w:val="0"/>
      <w:marRight w:val="0"/>
      <w:marTop w:val="0"/>
      <w:marBottom w:val="0"/>
      <w:divBdr>
        <w:top w:val="none" w:sz="0" w:space="0" w:color="auto"/>
        <w:left w:val="none" w:sz="0" w:space="0" w:color="auto"/>
        <w:bottom w:val="none" w:sz="0" w:space="0" w:color="auto"/>
        <w:right w:val="none" w:sz="0" w:space="0" w:color="auto"/>
      </w:divBdr>
    </w:div>
    <w:div w:id="1944024113">
      <w:bodyDiv w:val="1"/>
      <w:marLeft w:val="0"/>
      <w:marRight w:val="0"/>
      <w:marTop w:val="0"/>
      <w:marBottom w:val="0"/>
      <w:divBdr>
        <w:top w:val="none" w:sz="0" w:space="0" w:color="auto"/>
        <w:left w:val="none" w:sz="0" w:space="0" w:color="auto"/>
        <w:bottom w:val="none" w:sz="0" w:space="0" w:color="auto"/>
        <w:right w:val="none" w:sz="0" w:space="0" w:color="auto"/>
      </w:divBdr>
    </w:div>
    <w:div w:id="211420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2F79E-421B-4400-B9AB-BE2FC8380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5</Pages>
  <Words>1504</Words>
  <Characters>9932</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III</vt:lpstr>
    </vt:vector>
  </TitlesOfParts>
  <Company>MoBIL GROUP</Company>
  <LinksUpToDate>false</LinksUpToDate>
  <CharactersWithSpaces>11414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creator>Старший дежурный</dc:creator>
  <cp:lastModifiedBy>Салейко Анастасия Станиславовна</cp:lastModifiedBy>
  <cp:revision>77</cp:revision>
  <cp:lastPrinted>2025-10-16T04:34:00Z</cp:lastPrinted>
  <dcterms:created xsi:type="dcterms:W3CDTF">2018-09-12T11:40:00Z</dcterms:created>
  <dcterms:modified xsi:type="dcterms:W3CDTF">2025-10-28T06:43:00Z</dcterms:modified>
</cp:coreProperties>
</file>